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AE67F" w14:textId="52567B28"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F11A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w:t>
      </w:r>
      <w:r w:rsidR="008076B5">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DF11A1">
        <w:rPr>
          <w:rFonts w:eastAsiaTheme="minorEastAsia" w:cs="Arial"/>
          <w:bCs/>
          <w:noProof w:val="0"/>
          <w:sz w:val="22"/>
          <w:szCs w:val="22"/>
          <w:lang w:eastAsia="zh-CN"/>
        </w:rPr>
        <w:t>-</w:t>
      </w:r>
      <w:r w:rsidR="009337DF" w:rsidRPr="009337DF">
        <w:rPr>
          <w:rFonts w:eastAsiaTheme="minorEastAsia" w:cs="Arial"/>
          <w:bCs/>
          <w:noProof w:val="0"/>
          <w:sz w:val="22"/>
          <w:szCs w:val="22"/>
          <w:lang w:eastAsia="zh-CN"/>
        </w:rPr>
        <w:t>2201778</w:t>
      </w:r>
    </w:p>
    <w:p w14:paraId="66095560" w14:textId="0F737456"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8076B5" w:rsidRPr="00EE6C85">
        <w:rPr>
          <w:rFonts w:eastAsiaTheme="minorEastAsia" w:cs="Arial"/>
          <w:bCs/>
          <w:noProof w:val="0"/>
          <w:sz w:val="22"/>
          <w:szCs w:val="22"/>
          <w:lang w:eastAsia="zh-CN"/>
        </w:rPr>
        <w:t>January</w:t>
      </w:r>
      <w:r w:rsidR="00521C2D" w:rsidRPr="00EE6C85">
        <w:rPr>
          <w:rFonts w:eastAsiaTheme="minorEastAsia" w:cs="Arial"/>
          <w:bCs/>
          <w:noProof w:val="0"/>
          <w:sz w:val="22"/>
          <w:szCs w:val="22"/>
          <w:lang w:eastAsia="zh-CN"/>
        </w:rPr>
        <w:t xml:space="preserve"> </w:t>
      </w:r>
      <w:r w:rsidR="00EE6C85" w:rsidRPr="00EE6C85">
        <w:rPr>
          <w:rFonts w:eastAsiaTheme="minorEastAsia" w:cs="Arial"/>
          <w:bCs/>
          <w:noProof w:val="0"/>
          <w:sz w:val="22"/>
          <w:szCs w:val="22"/>
          <w:lang w:eastAsia="zh-CN"/>
        </w:rPr>
        <w:t>17</w:t>
      </w:r>
      <w:r w:rsidR="00521C2D" w:rsidRPr="00EE6C85">
        <w:rPr>
          <w:rFonts w:eastAsiaTheme="minorEastAsia" w:cs="Arial"/>
          <w:bCs/>
          <w:noProof w:val="0"/>
          <w:sz w:val="22"/>
          <w:szCs w:val="22"/>
          <w:vertAlign w:val="superscript"/>
          <w:lang w:eastAsia="zh-CN"/>
        </w:rPr>
        <w:t>t</w:t>
      </w:r>
      <w:r w:rsidR="00EE6C85" w:rsidRPr="00EE6C85">
        <w:rPr>
          <w:rFonts w:eastAsiaTheme="minorEastAsia" w:cs="Arial"/>
          <w:bCs/>
          <w:noProof w:val="0"/>
          <w:sz w:val="22"/>
          <w:szCs w:val="22"/>
          <w:vertAlign w:val="superscript"/>
          <w:lang w:eastAsia="zh-CN"/>
        </w:rPr>
        <w:t>h</w:t>
      </w:r>
      <w:r w:rsidR="00521C2D" w:rsidRPr="00EE6C85">
        <w:rPr>
          <w:rFonts w:eastAsiaTheme="minorEastAsia" w:cs="Arial"/>
          <w:bCs/>
          <w:noProof w:val="0"/>
          <w:sz w:val="22"/>
          <w:szCs w:val="22"/>
          <w:lang w:eastAsia="zh-CN"/>
        </w:rPr>
        <w:t>-</w:t>
      </w:r>
      <w:r w:rsidR="00EE6C85" w:rsidRPr="00EE6C85">
        <w:rPr>
          <w:rFonts w:eastAsiaTheme="minorEastAsia" w:cs="Arial"/>
          <w:bCs/>
          <w:noProof w:val="0"/>
          <w:sz w:val="22"/>
          <w:szCs w:val="22"/>
          <w:lang w:eastAsia="zh-CN"/>
        </w:rPr>
        <w:t>25</w:t>
      </w:r>
      <w:r w:rsidR="00476255" w:rsidRPr="00EE6C85">
        <w:rPr>
          <w:rFonts w:eastAsiaTheme="minorEastAsia" w:cs="Arial"/>
          <w:bCs/>
          <w:noProof w:val="0"/>
          <w:sz w:val="22"/>
          <w:szCs w:val="22"/>
          <w:vertAlign w:val="superscript"/>
          <w:lang w:eastAsia="zh-CN"/>
        </w:rPr>
        <w:t>th</w:t>
      </w:r>
      <w:r w:rsidRPr="00EE6C85">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076B5">
        <w:rPr>
          <w:rFonts w:eastAsiaTheme="minorEastAsia" w:cs="Arial"/>
          <w:bCs/>
          <w:noProof w:val="0"/>
          <w:sz w:val="22"/>
          <w:szCs w:val="22"/>
          <w:lang w:eastAsia="zh-CN"/>
        </w:rPr>
        <w:t>2</w:t>
      </w:r>
    </w:p>
    <w:p w14:paraId="0F1D2968" w14:textId="12CF7E1B"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w:t>
      </w:r>
      <w:r w:rsidRPr="00521C2D">
        <w:rPr>
          <w:rFonts w:eastAsiaTheme="minorEastAsia" w:cs="Arial"/>
          <w:bCs/>
          <w:noProof w:val="0"/>
          <w:color w:val="000000" w:themeColor="text1"/>
          <w:sz w:val="22"/>
          <w:szCs w:val="22"/>
          <w:lang w:eastAsia="zh-CN"/>
        </w:rPr>
        <w:t>m:</w:t>
      </w:r>
      <w:r w:rsidR="00743D3D" w:rsidRPr="00521C2D">
        <w:rPr>
          <w:rFonts w:eastAsiaTheme="minorEastAsia" w:cs="Arial"/>
          <w:bCs/>
          <w:noProof w:val="0"/>
          <w:color w:val="000000" w:themeColor="text1"/>
          <w:sz w:val="22"/>
          <w:szCs w:val="22"/>
          <w:lang w:eastAsia="zh-CN"/>
        </w:rPr>
        <w:t xml:space="preserve"> </w:t>
      </w:r>
      <w:r w:rsidR="008076B5">
        <w:rPr>
          <w:rFonts w:eastAsiaTheme="minorEastAsia" w:cs="Arial"/>
          <w:bCs/>
          <w:noProof w:val="0"/>
          <w:color w:val="000000" w:themeColor="text1"/>
          <w:sz w:val="22"/>
          <w:szCs w:val="22"/>
          <w:lang w:eastAsia="zh-CN"/>
        </w:rPr>
        <w:t>6</w:t>
      </w:r>
      <w:r w:rsidR="00476255" w:rsidRPr="00521C2D">
        <w:rPr>
          <w:rFonts w:eastAsiaTheme="minorEastAsia" w:cs="Arial"/>
          <w:bCs/>
          <w:noProof w:val="0"/>
          <w:color w:val="000000" w:themeColor="text1"/>
          <w:sz w:val="22"/>
          <w:szCs w:val="22"/>
          <w:lang w:eastAsia="zh-CN"/>
        </w:rPr>
        <w:t>.20.3.</w:t>
      </w:r>
      <w:r w:rsidR="00521C2D" w:rsidRPr="00521C2D">
        <w:rPr>
          <w:rFonts w:eastAsiaTheme="minorEastAsia" w:cs="Arial"/>
          <w:bCs/>
          <w:noProof w:val="0"/>
          <w:color w:val="000000" w:themeColor="text1"/>
          <w:sz w:val="22"/>
          <w:szCs w:val="22"/>
          <w:lang w:eastAsia="zh-CN"/>
        </w:rPr>
        <w:t>2</w:t>
      </w:r>
    </w:p>
    <w:p w14:paraId="6CCA32FA" w14:textId="5DE4432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128381" w14:textId="171BF037" w:rsidR="00174EC2" w:rsidRPr="00521C2D" w:rsidRDefault="0034111C" w:rsidP="00B71108">
      <w:pPr>
        <w:pStyle w:val="Header"/>
        <w:tabs>
          <w:tab w:val="right" w:pos="9639"/>
          <w:tab w:val="right" w:pos="13323"/>
        </w:tabs>
        <w:jc w:val="both"/>
        <w:rPr>
          <w:rFonts w:eastAsiaTheme="minorEastAsia" w:cs="Arial"/>
          <w:bCs/>
          <w:noProof w:val="0"/>
          <w:color w:val="000000" w:themeColor="text1"/>
          <w:sz w:val="22"/>
          <w:szCs w:val="22"/>
          <w:lang w:eastAsia="zh-CN"/>
        </w:rPr>
      </w:pPr>
      <w:r w:rsidRPr="00521C2D">
        <w:rPr>
          <w:rFonts w:eastAsiaTheme="minorEastAsia" w:cs="Arial"/>
          <w:bCs/>
          <w:noProof w:val="0"/>
          <w:color w:val="000000" w:themeColor="text1"/>
          <w:sz w:val="22"/>
          <w:szCs w:val="22"/>
          <w:lang w:eastAsia="zh-CN"/>
        </w:rPr>
        <w:t>Title:</w:t>
      </w:r>
      <w:r w:rsidR="00CD5E70" w:rsidRPr="00521C2D">
        <w:rPr>
          <w:rFonts w:eastAsiaTheme="minorEastAsia" w:cs="Arial"/>
          <w:bCs/>
          <w:noProof w:val="0"/>
          <w:color w:val="000000" w:themeColor="text1"/>
          <w:sz w:val="22"/>
          <w:szCs w:val="22"/>
          <w:lang w:eastAsia="zh-CN"/>
        </w:rPr>
        <w:t xml:space="preserve"> </w:t>
      </w:r>
      <w:r w:rsidR="00476255" w:rsidRPr="00521C2D">
        <w:rPr>
          <w:rFonts w:eastAsiaTheme="minorEastAsia" w:cs="Arial"/>
          <w:bCs/>
          <w:noProof w:val="0"/>
          <w:color w:val="000000" w:themeColor="text1"/>
          <w:sz w:val="22"/>
          <w:szCs w:val="22"/>
          <w:lang w:eastAsia="zh-CN"/>
        </w:rPr>
        <w:t xml:space="preserve">Extended DRX </w:t>
      </w:r>
      <w:r w:rsidR="00521C2D" w:rsidRPr="00521C2D">
        <w:rPr>
          <w:rFonts w:eastAsiaTheme="minorEastAsia" w:cs="Arial"/>
          <w:bCs/>
          <w:noProof w:val="0"/>
          <w:color w:val="000000" w:themeColor="text1"/>
          <w:sz w:val="22"/>
          <w:szCs w:val="22"/>
          <w:lang w:eastAsia="zh-CN"/>
        </w:rPr>
        <w:t>in IDLE mode and INACTIVE mode</w:t>
      </w:r>
      <w:r w:rsidR="005B4B3F" w:rsidRPr="00521C2D">
        <w:rPr>
          <w:rFonts w:eastAsiaTheme="minorEastAsia" w:cs="Arial"/>
          <w:bCs/>
          <w:noProof w:val="0"/>
          <w:color w:val="000000" w:themeColor="text1"/>
          <w:sz w:val="22"/>
          <w:szCs w:val="22"/>
          <w:lang w:eastAsia="zh-CN"/>
        </w:rPr>
        <w:t xml:space="preserve"> </w:t>
      </w:r>
    </w:p>
    <w:p w14:paraId="754BA7E1" w14:textId="3CBDB9C1"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72744F8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731C0AB7" w14:textId="72C2E4AC" w:rsidR="00A667E7" w:rsidRPr="00D34B64" w:rsidRDefault="002C6490" w:rsidP="004459CB">
      <w:pPr>
        <w:jc w:val="both"/>
      </w:pPr>
      <w:r w:rsidRPr="00D34B64">
        <w:t xml:space="preserve">In this </w:t>
      </w:r>
      <w:r w:rsidR="00B67301" w:rsidRPr="00D34B64">
        <w:t xml:space="preserve">contribution </w:t>
      </w:r>
      <w:r w:rsidRPr="00D34B64">
        <w:t>paper, t</w:t>
      </w:r>
      <w:r w:rsidR="00183F51" w:rsidRPr="00D34B64">
        <w:t xml:space="preserve">he </w:t>
      </w:r>
      <w:r w:rsidR="00B67301" w:rsidRPr="00D34B64">
        <w:t>impact of the extended DRX</w:t>
      </w:r>
      <w:r w:rsidR="00264B21" w:rsidRPr="00D34B64">
        <w:t xml:space="preserve"> (eDRX)</w:t>
      </w:r>
      <w:r w:rsidR="00B67301" w:rsidRPr="00D34B64">
        <w:t xml:space="preserve"> enhancements for reduced capability (RedCap) </w:t>
      </w:r>
      <w:r w:rsidR="001A5F81" w:rsidRPr="00D34B64">
        <w:t xml:space="preserve">on the Rel-17 specification </w:t>
      </w:r>
      <w:r w:rsidR="00B67301" w:rsidRPr="00D34B64">
        <w:t>are discussed</w:t>
      </w:r>
      <w:r w:rsidR="0078554A" w:rsidRPr="00D34B64">
        <w:t>.</w:t>
      </w:r>
      <w:r w:rsidR="00B67301" w:rsidRPr="00D34B64">
        <w:t xml:space="preserve"> The WI in </w:t>
      </w:r>
      <w:r w:rsidR="00B67301" w:rsidRPr="00D34B64">
        <w:fldChar w:fldCharType="begin"/>
      </w:r>
      <w:r w:rsidR="00B67301" w:rsidRPr="00D34B64">
        <w:instrText xml:space="preserve"> REF _Ref71639227 \r \h </w:instrText>
      </w:r>
      <w:r w:rsidR="006B21ED" w:rsidRPr="00D34B64">
        <w:instrText xml:space="preserve"> \* MERGEFORMAT </w:instrText>
      </w:r>
      <w:r w:rsidR="00B67301" w:rsidRPr="00D34B64">
        <w:fldChar w:fldCharType="separate"/>
      </w:r>
      <w:r w:rsidR="00F00EF7">
        <w:t>[1]</w:t>
      </w:r>
      <w:r w:rsidR="00B67301" w:rsidRPr="00D34B64">
        <w:fldChar w:fldCharType="end"/>
      </w:r>
      <w:r w:rsidR="00B67301" w:rsidRPr="00D34B64">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60B85857" w14:textId="77777777" w:rsidTr="00B67301">
        <w:tc>
          <w:tcPr>
            <w:tcW w:w="9629" w:type="dxa"/>
          </w:tcPr>
          <w:p w14:paraId="15D4077E" w14:textId="77777777" w:rsidR="00B67301" w:rsidRPr="00D34B64" w:rsidRDefault="00B67301" w:rsidP="00B67301">
            <w:pPr>
              <w:pStyle w:val="B1"/>
              <w:numPr>
                <w:ilvl w:val="0"/>
                <w:numId w:val="16"/>
              </w:numPr>
              <w:overflowPunct w:val="0"/>
              <w:autoSpaceDE w:val="0"/>
              <w:autoSpaceDN w:val="0"/>
              <w:adjustRightInd w:val="0"/>
              <w:spacing w:after="180"/>
              <w:jc w:val="both"/>
              <w:textAlignment w:val="baseline"/>
              <w:rPr>
                <w:sz w:val="22"/>
                <w:szCs w:val="22"/>
              </w:rPr>
            </w:pPr>
            <w:r w:rsidRPr="00D34B64">
              <w:rPr>
                <w:sz w:val="22"/>
                <w:szCs w:val="22"/>
              </w:rPr>
              <w:t>Specify support for the following Extended DRX enhancements for RedCap UEs [RAN2, RAN3, RAN4]:</w:t>
            </w:r>
          </w:p>
          <w:p w14:paraId="02302DBE"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rPr>
            </w:pPr>
            <w:r w:rsidRPr="00D34B64">
              <w:rPr>
                <w:sz w:val="22"/>
                <w:szCs w:val="22"/>
              </w:rPr>
              <w:t>Extended DRX for RRC Inactive and Idle with eDRX cycles up to 10.24 s, without using PTW and PH, and with common design (e.g. common set of eDRX values) between RRC Inactive and Idle</w:t>
            </w:r>
          </w:p>
          <w:p w14:paraId="0D5771A6"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rPr>
            </w:pPr>
            <w:r w:rsidRPr="00D34B64">
              <w:rPr>
                <w:sz w:val="22"/>
                <w:szCs w:val="22"/>
              </w:rPr>
              <w:t>Extended DRX for RRC Inactive and Idle with eDRX cycles up to 10485.76 s; the details of mechanisms and feasibility regarding maximum length of the extended DRX cycles for RRC Inactive and Idle need to be checked by SA2, CT1 and/or RAN4.</w:t>
            </w:r>
          </w:p>
          <w:p w14:paraId="6EAF9371" w14:textId="77777777" w:rsidR="00B67301" w:rsidRPr="00D34B64" w:rsidRDefault="00B67301" w:rsidP="004459CB">
            <w:pPr>
              <w:pStyle w:val="B1"/>
              <w:numPr>
                <w:ilvl w:val="1"/>
                <w:numId w:val="16"/>
              </w:numPr>
              <w:overflowPunct w:val="0"/>
              <w:autoSpaceDE w:val="0"/>
              <w:autoSpaceDN w:val="0"/>
              <w:adjustRightInd w:val="0"/>
              <w:spacing w:after="180"/>
              <w:jc w:val="both"/>
              <w:textAlignment w:val="baseline"/>
              <w:rPr>
                <w:sz w:val="22"/>
                <w:szCs w:val="22"/>
              </w:rPr>
            </w:pPr>
            <w:r w:rsidRPr="00D34B64">
              <w:rPr>
                <w:sz w:val="22"/>
                <w:szCs w:val="22"/>
              </w:rPr>
              <w:t>RAN2 to decide which Node(s) configure eDRX in RRC_Idle and RRC_Inactive.</w:t>
            </w:r>
          </w:p>
        </w:tc>
      </w:tr>
    </w:tbl>
    <w:p w14:paraId="1B21EDBB" w14:textId="541C768C" w:rsidR="00B67301" w:rsidRPr="00D34B64" w:rsidRDefault="008C7384" w:rsidP="004459CB">
      <w:pPr>
        <w:jc w:val="both"/>
      </w:pPr>
      <w:r>
        <w:br/>
      </w:r>
      <w:r w:rsidR="00B67301" w:rsidRPr="00D34B64">
        <w:t>Also, RAN2 has the following agreements</w:t>
      </w:r>
      <w:r w:rsidR="00ED5613" w:rsidRPr="00D34B64">
        <w:t xml:space="preserve"> </w:t>
      </w:r>
      <w:r w:rsidR="00E215BD" w:rsidRPr="00D34B64">
        <w:fldChar w:fldCharType="begin"/>
      </w:r>
      <w:r w:rsidR="00E215BD" w:rsidRPr="00D34B64">
        <w:instrText xml:space="preserve"> REF _Ref78823409 \r \h </w:instrText>
      </w:r>
      <w:r w:rsidR="00D34B64" w:rsidRPr="00D34B64">
        <w:instrText xml:space="preserve"> \* MERGEFORMAT </w:instrText>
      </w:r>
      <w:r w:rsidR="00E215BD" w:rsidRPr="00D34B64">
        <w:fldChar w:fldCharType="separate"/>
      </w:r>
      <w:r w:rsidR="00F00EF7">
        <w:t>[2]</w:t>
      </w:r>
      <w:r w:rsidR="00E215BD" w:rsidRPr="00D34B64">
        <w:fldChar w:fldCharType="end"/>
      </w:r>
      <w:r w:rsidR="00B67301" w:rsidRPr="00D34B64">
        <w:t>:</w:t>
      </w:r>
    </w:p>
    <w:tbl>
      <w:tblPr>
        <w:tblStyle w:val="TableGrid"/>
        <w:tblW w:w="0" w:type="auto"/>
        <w:tblLook w:val="04A0" w:firstRow="1" w:lastRow="0" w:firstColumn="1" w:lastColumn="0" w:noHBand="0" w:noVBand="1"/>
      </w:tblPr>
      <w:tblGrid>
        <w:gridCol w:w="9629"/>
      </w:tblGrid>
      <w:tr w:rsidR="00B67301" w:rsidRPr="00D34B64" w14:paraId="2CFA0661" w14:textId="77777777" w:rsidTr="00B67301">
        <w:tc>
          <w:tcPr>
            <w:tcW w:w="9629" w:type="dxa"/>
          </w:tcPr>
          <w:p w14:paraId="7FA9D687" w14:textId="77777777" w:rsidR="00B67301" w:rsidRPr="00D34B64" w:rsidRDefault="00B67301" w:rsidP="004459CB">
            <w:pPr>
              <w:jc w:val="both"/>
            </w:pPr>
            <w:r w:rsidRPr="00D34B64">
              <w:t>Agreement via email – from offline 110:</w:t>
            </w:r>
          </w:p>
          <w:p w14:paraId="3197F0B4" w14:textId="77777777" w:rsidR="00B67301" w:rsidRPr="00D34B64" w:rsidRDefault="00B67301" w:rsidP="00B67301">
            <w:pPr>
              <w:pStyle w:val="ListParagraph"/>
              <w:numPr>
                <w:ilvl w:val="0"/>
                <w:numId w:val="17"/>
              </w:numPr>
              <w:jc w:val="both"/>
            </w:pPr>
            <w:r w:rsidRPr="00D34B64">
              <w:t>Lower bound for eDRX configuration in RRC_IDLE and RRC_INACTIVE is 2.56 seconds. Inform SA2/CT1 and check if there is any concern</w:t>
            </w:r>
          </w:p>
        </w:tc>
      </w:tr>
    </w:tbl>
    <w:p w14:paraId="02EC66CA" w14:textId="142C6585" w:rsidR="00EB33BB" w:rsidRPr="00D34B64" w:rsidRDefault="008C7384" w:rsidP="00EB33BB">
      <w:pPr>
        <w:jc w:val="both"/>
      </w:pPr>
      <w:bookmarkStart w:id="0" w:name="_Ref78880396"/>
      <w:r>
        <w:br/>
      </w:r>
      <w:r w:rsidR="00EB33BB">
        <w:t>Furthermore</w:t>
      </w:r>
      <w:r w:rsidR="00EB33BB" w:rsidRPr="00D34B64">
        <w:t xml:space="preserve">, </w:t>
      </w:r>
      <w:r w:rsidR="00EB33BB">
        <w:t xml:space="preserve">the WI in </w:t>
      </w:r>
      <w:r w:rsidR="00165B5D">
        <w:fldChar w:fldCharType="begin"/>
      </w:r>
      <w:r w:rsidR="00165B5D">
        <w:instrText xml:space="preserve"> REF _Ref85448874 \r \h </w:instrText>
      </w:r>
      <w:r w:rsidR="00165B5D">
        <w:fldChar w:fldCharType="separate"/>
      </w:r>
      <w:r w:rsidR="00F00EF7">
        <w:t>[3]</w:t>
      </w:r>
      <w:r w:rsidR="00165B5D">
        <w:fldChar w:fldCharType="end"/>
      </w:r>
      <w:r w:rsidR="00EB33BB" w:rsidRPr="00D34B64">
        <w:t xml:space="preserve"> has the following agreements:</w:t>
      </w:r>
    </w:p>
    <w:tbl>
      <w:tblPr>
        <w:tblStyle w:val="TableGrid"/>
        <w:tblW w:w="0" w:type="auto"/>
        <w:tblLook w:val="04A0" w:firstRow="1" w:lastRow="0" w:firstColumn="1" w:lastColumn="0" w:noHBand="0" w:noVBand="1"/>
      </w:tblPr>
      <w:tblGrid>
        <w:gridCol w:w="9629"/>
      </w:tblGrid>
      <w:tr w:rsidR="00EB33BB" w:rsidRPr="00D34B64" w14:paraId="2F02ADFF" w14:textId="77777777" w:rsidTr="00B75895">
        <w:tc>
          <w:tcPr>
            <w:tcW w:w="9629" w:type="dxa"/>
          </w:tcPr>
          <w:p w14:paraId="0E9A0E53" w14:textId="77777777" w:rsidR="00EB33BB" w:rsidRPr="008D372C" w:rsidRDefault="00EB33BB" w:rsidP="00EB33BB">
            <w:pPr>
              <w:numPr>
                <w:ilvl w:val="0"/>
                <w:numId w:val="21"/>
              </w:numPr>
              <w:overflowPunct w:val="0"/>
              <w:autoSpaceDE w:val="0"/>
              <w:autoSpaceDN w:val="0"/>
              <w:adjustRightInd w:val="0"/>
              <w:spacing w:after="180"/>
              <w:textAlignment w:val="baseline"/>
              <w:rPr>
                <w:rFonts w:eastAsia="SimSun"/>
              </w:rPr>
            </w:pPr>
            <w:r>
              <w:rPr>
                <w:rFonts w:eastAsia="SimSun"/>
              </w:rPr>
              <w:t>Support eDRX enhancements for RedCap UE, including:</w:t>
            </w:r>
          </w:p>
          <w:p w14:paraId="472441A5" w14:textId="77777777" w:rsidR="00EB33BB" w:rsidRPr="008D372C" w:rsidRDefault="00EB33BB" w:rsidP="00EB33BB">
            <w:pPr>
              <w:numPr>
                <w:ilvl w:val="1"/>
                <w:numId w:val="22"/>
              </w:numPr>
              <w:overflowPunct w:val="0"/>
              <w:autoSpaceDE w:val="0"/>
              <w:autoSpaceDN w:val="0"/>
              <w:adjustRightInd w:val="0"/>
              <w:spacing w:after="180"/>
              <w:textAlignment w:val="baseline"/>
              <w:rPr>
                <w:rFonts w:eastAsia="SimSun"/>
              </w:rPr>
            </w:pPr>
            <w:r>
              <w:rPr>
                <w:rFonts w:eastAsia="SimSun"/>
              </w:rPr>
              <w:t xml:space="preserve">Specify how to support </w:t>
            </w:r>
            <w:bookmarkStart w:id="1" w:name="OLE_LINK5"/>
            <w:bookmarkStart w:id="2" w:name="OLE_LINK6"/>
            <w:r w:rsidRPr="00816364">
              <w:rPr>
                <w:rFonts w:eastAsia="Yu Mincho" w:cs="Arial"/>
              </w:rPr>
              <w:t>Extended</w:t>
            </w:r>
            <w:bookmarkEnd w:id="1"/>
            <w:bookmarkEnd w:id="2"/>
            <w:r w:rsidRPr="00816364">
              <w:rPr>
                <w:rFonts w:eastAsia="Yu Mincho" w:cs="Arial"/>
              </w:rPr>
              <w:t xml:space="preserve"> DRX for RRC Inactive and Idle with eDRX cycles up to 10.24 s, without using PTW and PH</w:t>
            </w:r>
            <w:r>
              <w:rPr>
                <w:rFonts w:eastAsia="Yu Mincho" w:cs="Arial"/>
              </w:rPr>
              <w:t>., e.g. potential enhancements on paging handling and/or registration area management.</w:t>
            </w:r>
          </w:p>
          <w:p w14:paraId="45BAEC29" w14:textId="334BB12B" w:rsidR="00EB33BB" w:rsidRPr="00EB33BB" w:rsidRDefault="00EB33BB" w:rsidP="00EB33BB">
            <w:pPr>
              <w:numPr>
                <w:ilvl w:val="1"/>
                <w:numId w:val="22"/>
              </w:numPr>
              <w:overflowPunct w:val="0"/>
              <w:autoSpaceDE w:val="0"/>
              <w:autoSpaceDN w:val="0"/>
              <w:adjustRightInd w:val="0"/>
              <w:spacing w:after="180"/>
              <w:textAlignment w:val="baseline"/>
              <w:rPr>
                <w:rFonts w:eastAsia="SimSun"/>
              </w:rPr>
            </w:pPr>
            <w:r>
              <w:rPr>
                <w:rFonts w:eastAsia="Yu Mincho" w:cs="Arial"/>
              </w:rPr>
              <w:t>S</w:t>
            </w:r>
            <w:r w:rsidRPr="00176407">
              <w:rPr>
                <w:rFonts w:eastAsia="Yu Mincho" w:cs="Arial" w:hint="eastAsia"/>
              </w:rPr>
              <w:t xml:space="preserve">pecify </w:t>
            </w:r>
            <w:r>
              <w:rPr>
                <w:rFonts w:eastAsia="Yu Mincho" w:cs="Arial"/>
              </w:rPr>
              <w:t xml:space="preserve">how to support </w:t>
            </w:r>
            <w:r w:rsidRPr="00176407">
              <w:rPr>
                <w:rFonts w:eastAsia="Yu Mincho" w:cs="Arial" w:hint="eastAsia"/>
              </w:rPr>
              <w:t>extended DRX up to 10485.76 s for RRC_IDLE</w:t>
            </w:r>
            <w:r w:rsidRPr="00744E8B">
              <w:rPr>
                <w:rFonts w:eastAsia="Yu Mincho" w:cs="Arial"/>
              </w:rPr>
              <w:t>.</w:t>
            </w:r>
          </w:p>
        </w:tc>
      </w:tr>
    </w:tbl>
    <w:p w14:paraId="087F3C82" w14:textId="37E73D70" w:rsidR="00DA7C36" w:rsidRDefault="008C7384" w:rsidP="00DA7C36">
      <w:pPr>
        <w:jc w:val="both"/>
      </w:pPr>
      <w:r>
        <w:br/>
      </w:r>
      <w:r w:rsidR="00DA7C36">
        <w:t>In addition</w:t>
      </w:r>
      <w:r w:rsidR="00DA7C36" w:rsidRPr="00D34B64">
        <w:t xml:space="preserve">, </w:t>
      </w:r>
      <w:r w:rsidR="00DA7C36">
        <w:t>we have</w:t>
      </w:r>
      <w:r w:rsidR="00DA7C36" w:rsidRPr="00D34B64">
        <w:t xml:space="preserve"> the following agreements</w:t>
      </w:r>
      <w:r w:rsidR="00DA7C36">
        <w:t xml:space="preserve"> </w:t>
      </w:r>
      <w:r>
        <w:t xml:space="preserve">from the chairman notes </w:t>
      </w:r>
      <w:r w:rsidR="00DA7C36">
        <w:t>from the RAN4 #10</w:t>
      </w:r>
      <w:r>
        <w:t>0</w:t>
      </w:r>
      <w:r w:rsidR="00DA7C36">
        <w:t>-e meeting</w:t>
      </w:r>
      <w:r w:rsidR="00DA7C36" w:rsidRPr="00D34B64">
        <w:t>:</w:t>
      </w:r>
    </w:p>
    <w:tbl>
      <w:tblPr>
        <w:tblStyle w:val="TableGrid"/>
        <w:tblW w:w="0" w:type="auto"/>
        <w:tblLook w:val="04A0" w:firstRow="1" w:lastRow="0" w:firstColumn="1" w:lastColumn="0" w:noHBand="0" w:noVBand="1"/>
      </w:tblPr>
      <w:tblGrid>
        <w:gridCol w:w="9629"/>
      </w:tblGrid>
      <w:tr w:rsidR="00342735" w14:paraId="3D47B33D" w14:textId="77777777" w:rsidTr="00342735">
        <w:tc>
          <w:tcPr>
            <w:tcW w:w="9629" w:type="dxa"/>
          </w:tcPr>
          <w:p w14:paraId="3C4682EB" w14:textId="77777777" w:rsidR="00342735" w:rsidRPr="006B05A2" w:rsidRDefault="00342735" w:rsidP="00342735">
            <w:pPr>
              <w:pStyle w:val="ListParagraph"/>
              <w:numPr>
                <w:ilvl w:val="0"/>
                <w:numId w:val="23"/>
              </w:numPr>
              <w:spacing w:after="120" w:line="252" w:lineRule="auto"/>
              <w:contextualSpacing w:val="0"/>
              <w:jc w:val="both"/>
              <w:rPr>
                <w:highlight w:val="green"/>
                <w:lang w:eastAsia="ja-JP"/>
              </w:rPr>
            </w:pPr>
            <w:r w:rsidRPr="006B05A2">
              <w:rPr>
                <w:highlight w:val="green"/>
                <w:lang w:eastAsia="ja-JP"/>
              </w:rPr>
              <w:t>Agreements:</w:t>
            </w:r>
          </w:p>
          <w:p w14:paraId="78194AC2" w14:textId="77777777" w:rsidR="00342735" w:rsidRPr="006B05A2" w:rsidRDefault="00342735" w:rsidP="00342735">
            <w:pPr>
              <w:pStyle w:val="ListParagraph"/>
              <w:numPr>
                <w:ilvl w:val="1"/>
                <w:numId w:val="23"/>
              </w:numPr>
              <w:spacing w:after="120" w:line="252" w:lineRule="auto"/>
              <w:contextualSpacing w:val="0"/>
              <w:jc w:val="both"/>
              <w:rPr>
                <w:highlight w:val="green"/>
                <w:lang w:eastAsia="ja-JP"/>
              </w:rPr>
            </w:pPr>
            <w:r w:rsidRPr="006B05A2">
              <w:rPr>
                <w:bCs/>
                <w:highlight w:val="green"/>
              </w:rPr>
              <w:t>Define eDRX requirements for FR1</w:t>
            </w:r>
          </w:p>
          <w:p w14:paraId="2673A32D" w14:textId="077BCCAB" w:rsidR="00342735" w:rsidRPr="00342735" w:rsidRDefault="00342735" w:rsidP="00DA7C36">
            <w:pPr>
              <w:pStyle w:val="ListParagraph"/>
              <w:numPr>
                <w:ilvl w:val="1"/>
                <w:numId w:val="23"/>
              </w:numPr>
              <w:spacing w:after="120" w:line="252" w:lineRule="auto"/>
              <w:contextualSpacing w:val="0"/>
              <w:jc w:val="both"/>
              <w:rPr>
                <w:highlight w:val="green"/>
                <w:lang w:eastAsia="ja-JP"/>
              </w:rPr>
            </w:pPr>
            <w:r w:rsidRPr="006B05A2">
              <w:rPr>
                <w:bCs/>
                <w:highlight w:val="green"/>
              </w:rPr>
              <w:t>FFS whether to define eDRX requirements for FR2</w:t>
            </w:r>
          </w:p>
        </w:tc>
      </w:tr>
    </w:tbl>
    <w:p w14:paraId="3D2CC7EE" w14:textId="79FED1EB" w:rsidR="00342735" w:rsidRDefault="00342735" w:rsidP="00DA7C36">
      <w:pPr>
        <w:jc w:val="both"/>
      </w:pPr>
    </w:p>
    <w:p w14:paraId="3FC82A1E" w14:textId="486BCF7E" w:rsidR="00342735" w:rsidRPr="00D34B64" w:rsidRDefault="00342735" w:rsidP="00DA7C36">
      <w:pPr>
        <w:jc w:val="both"/>
      </w:pPr>
      <w:r>
        <w:t xml:space="preserve">Furthermore, the tentative agreements from the previous meeting is captured in the WF </w:t>
      </w:r>
      <w:r w:rsidR="00D2445A">
        <w:fldChar w:fldCharType="begin"/>
      </w:r>
      <w:r w:rsidR="00D2445A">
        <w:instrText xml:space="preserve"> REF _Ref92673347 \n \h </w:instrText>
      </w:r>
      <w:r w:rsidR="00D2445A">
        <w:fldChar w:fldCharType="separate"/>
      </w:r>
      <w:r w:rsidR="00F00EF7">
        <w:t>[4]</w:t>
      </w:r>
      <w:r w:rsidR="00D2445A">
        <w:fldChar w:fldCharType="end"/>
      </w:r>
      <w:r>
        <w:t>.</w:t>
      </w:r>
    </w:p>
    <w:p w14:paraId="0ED37AAD" w14:textId="77777777" w:rsidR="000C03B7" w:rsidRDefault="000C03B7" w:rsidP="00305599">
      <w:pPr>
        <w:pStyle w:val="Heading1"/>
        <w:numPr>
          <w:ilvl w:val="0"/>
          <w:numId w:val="1"/>
        </w:numPr>
        <w:jc w:val="both"/>
        <w:rPr>
          <w:rFonts w:ascii="Arial" w:hAnsi="Arial" w:cs="Arial"/>
        </w:rPr>
      </w:pPr>
      <w:r>
        <w:rPr>
          <w:rFonts w:ascii="Arial" w:hAnsi="Arial" w:cs="Arial"/>
        </w:rPr>
        <w:lastRenderedPageBreak/>
        <w:t xml:space="preserve">Extending DRX </w:t>
      </w:r>
      <w:r w:rsidR="00344DE3">
        <w:rPr>
          <w:rFonts w:ascii="Arial" w:hAnsi="Arial" w:cs="Arial"/>
        </w:rPr>
        <w:t xml:space="preserve">of general requirements </w:t>
      </w:r>
      <w:r>
        <w:rPr>
          <w:rFonts w:ascii="Arial" w:hAnsi="Arial" w:cs="Arial"/>
        </w:rPr>
        <w:t xml:space="preserve">for 5G NR </w:t>
      </w:r>
      <w:bookmarkEnd w:id="0"/>
      <w:r w:rsidR="00344DE3">
        <w:rPr>
          <w:rFonts w:ascii="Arial" w:hAnsi="Arial" w:cs="Arial"/>
        </w:rPr>
        <w:t>devices</w:t>
      </w:r>
    </w:p>
    <w:p w14:paraId="6216049B" w14:textId="77777777" w:rsidR="003D4F3C" w:rsidRPr="00D34B64" w:rsidRDefault="003D4F3C" w:rsidP="003D4F3C">
      <w:r w:rsidRPr="00D34B64">
        <w:t>In this section we discuss the aspects related to the design of the new eDRX cycles requirement</w:t>
      </w:r>
      <w:r w:rsidR="00A81491">
        <w:t>s</w:t>
      </w:r>
      <w:r w:rsidRPr="00D34B64">
        <w:t>.</w:t>
      </w:r>
    </w:p>
    <w:p w14:paraId="01BB8C46" w14:textId="77777777" w:rsidR="00305599" w:rsidRPr="006B21ED" w:rsidRDefault="00C51F3B" w:rsidP="000C03B7">
      <w:pPr>
        <w:pStyle w:val="Heading1"/>
        <w:numPr>
          <w:ilvl w:val="1"/>
          <w:numId w:val="1"/>
        </w:numPr>
        <w:jc w:val="both"/>
        <w:rPr>
          <w:rFonts w:ascii="Arial" w:hAnsi="Arial" w:cs="Arial"/>
        </w:rPr>
      </w:pPr>
      <w:r w:rsidRPr="006B21ED">
        <w:rPr>
          <w:rFonts w:ascii="Arial" w:hAnsi="Arial" w:cs="Arial"/>
        </w:rPr>
        <w:t>Dis</w:t>
      </w:r>
      <w:r w:rsidR="0076676F" w:rsidRPr="006B21ED">
        <w:rPr>
          <w:rFonts w:ascii="Arial" w:hAnsi="Arial" w:cs="Arial"/>
        </w:rPr>
        <w:t>cu</w:t>
      </w:r>
      <w:r w:rsidRPr="006B21ED">
        <w:rPr>
          <w:rFonts w:ascii="Arial" w:hAnsi="Arial" w:cs="Arial"/>
        </w:rPr>
        <w:t>ssion</w:t>
      </w:r>
      <w:r w:rsidR="00FF68FC">
        <w:rPr>
          <w:rFonts w:ascii="Arial" w:hAnsi="Arial" w:cs="Arial"/>
        </w:rPr>
        <w:t xml:space="preserve"> on eDRX with and without PTW</w:t>
      </w:r>
    </w:p>
    <w:p w14:paraId="1301045E" w14:textId="5B52B3A8" w:rsidR="00F30282" w:rsidRPr="00D34B64" w:rsidRDefault="001A5F81" w:rsidP="00F30282">
      <w:pPr>
        <w:spacing w:beforeLines="100" w:before="240" w:afterLines="100" w:after="240"/>
        <w:jc w:val="both"/>
      </w:pPr>
      <w:bookmarkStart w:id="3" w:name="_Ref71659115"/>
      <w:r w:rsidRPr="00D34B64">
        <w:t>From the WID</w:t>
      </w:r>
      <w:r w:rsidR="00264B21" w:rsidRPr="00D34B64">
        <w:t>, we can identify two set</w:t>
      </w:r>
      <w:r w:rsidR="00B009C1">
        <w:rPr>
          <w:rFonts w:eastAsia="PMingLiU" w:hint="eastAsia"/>
        </w:rPr>
        <w:t>s</w:t>
      </w:r>
      <w:r w:rsidR="00264B21" w:rsidRPr="00D34B64">
        <w:t xml:space="preserve"> of eDRX</w:t>
      </w:r>
      <w:r w:rsidR="0093546E" w:rsidRPr="00D34B64">
        <w:t xml:space="preserve"> cycle length</w:t>
      </w:r>
      <w:r w:rsidR="00264B21" w:rsidRPr="00D34B64">
        <w:t xml:space="preserve">, which are (i) eDRX cycle without PTW and PH and (ii) eDRX </w:t>
      </w:r>
      <w:r w:rsidR="0093546E" w:rsidRPr="00D34B64">
        <w:t xml:space="preserve">cycle </w:t>
      </w:r>
      <w:r w:rsidR="00264B21" w:rsidRPr="00D34B64">
        <w:t>with PTW and PH.</w:t>
      </w:r>
      <w:r w:rsidR="008C7384">
        <w:t xml:space="preserve"> The first eDRX set (up to 10.24 s) is for IDLE MODE and INACTIVE MODE, while the second eDRX set (up to 10485.76 s) is for IDLE MODE only </w:t>
      </w:r>
      <w:r w:rsidR="008C7384">
        <w:fldChar w:fldCharType="begin"/>
      </w:r>
      <w:r w:rsidR="008C7384">
        <w:instrText xml:space="preserve"> REF _Ref85448874 \r \h </w:instrText>
      </w:r>
      <w:r w:rsidR="008C7384">
        <w:fldChar w:fldCharType="separate"/>
      </w:r>
      <w:r w:rsidR="00F00EF7">
        <w:t>[3]</w:t>
      </w:r>
      <w:r w:rsidR="008C7384">
        <w:fldChar w:fldCharType="end"/>
      </w:r>
      <w:r w:rsidR="00B13F7B">
        <w:fldChar w:fldCharType="begin"/>
      </w:r>
      <w:r w:rsidR="00B13F7B">
        <w:instrText xml:space="preserve"> REF _Ref85450769 \r \h </w:instrText>
      </w:r>
      <w:r w:rsidR="00B13F7B">
        <w:fldChar w:fldCharType="separate"/>
      </w:r>
      <w:r w:rsidR="00F00EF7">
        <w:t>[5]</w:t>
      </w:r>
      <w:r w:rsidR="00B13F7B">
        <w:fldChar w:fldCharType="end"/>
      </w:r>
      <w:r w:rsidR="008C7384">
        <w:t>.</w:t>
      </w:r>
      <w:r w:rsidR="00264B21" w:rsidRPr="00D34B64">
        <w:t xml:space="preserve"> The duration of the eDRX cycle length without PTW are 2.56 s, 5.12 s, and 10.24 s, </w:t>
      </w:r>
      <w:r w:rsidR="00ED5613" w:rsidRPr="00D34B64">
        <w:t xml:space="preserve">where the lower bound of eDRX is given in RAN2 agreement as 2.56 s </w:t>
      </w:r>
      <w:r w:rsidR="00E215BD" w:rsidRPr="00D34B64">
        <w:fldChar w:fldCharType="begin"/>
      </w:r>
      <w:r w:rsidR="00E215BD" w:rsidRPr="00D34B64">
        <w:instrText xml:space="preserve"> REF _Ref78823409 \r \h </w:instrText>
      </w:r>
      <w:r w:rsidR="00D34B64">
        <w:instrText xml:space="preserve"> \* MERGEFORMAT </w:instrText>
      </w:r>
      <w:r w:rsidR="00E215BD" w:rsidRPr="00D34B64">
        <w:fldChar w:fldCharType="separate"/>
      </w:r>
      <w:r w:rsidR="00F00EF7">
        <w:t>[2]</w:t>
      </w:r>
      <w:r w:rsidR="00E215BD" w:rsidRPr="00D34B64">
        <w:fldChar w:fldCharType="end"/>
      </w:r>
      <w:r w:rsidR="00ED5613" w:rsidRPr="00D34B64">
        <w:t>. T</w:t>
      </w:r>
      <w:r w:rsidR="00264B21" w:rsidRPr="00D34B64">
        <w:t>he range of the eDRX cycle lengths with PTW are 20.48 s ≤ eDRX_IDLE cycle length ≤ 10485.76 s</w:t>
      </w:r>
      <w:r w:rsidR="00ED5613" w:rsidRPr="00D34B64">
        <w:t xml:space="preserve">, where the 20.48 s is the next eDRX cycle value after 10.48 s as given in </w:t>
      </w:r>
      <w:r w:rsidR="00913A1D" w:rsidRPr="00D34B64">
        <w:t>Section 10.5.5</w:t>
      </w:r>
      <w:r w:rsidR="006413F5" w:rsidRPr="00D34B64">
        <w:t>.32</w:t>
      </w:r>
      <w:r w:rsidR="00913A1D" w:rsidRPr="00D34B64">
        <w:t xml:space="preserve"> in </w:t>
      </w:r>
      <w:r w:rsidR="00913A1D" w:rsidRPr="00D34B64">
        <w:fldChar w:fldCharType="begin"/>
      </w:r>
      <w:r w:rsidR="00913A1D" w:rsidRPr="00D34B64">
        <w:instrText xml:space="preserve"> REF _Ref78876884 \n \h </w:instrText>
      </w:r>
      <w:r w:rsidR="00D34B64">
        <w:instrText xml:space="preserve"> \* MERGEFORMAT </w:instrText>
      </w:r>
      <w:r w:rsidR="00913A1D" w:rsidRPr="00D34B64">
        <w:fldChar w:fldCharType="separate"/>
      </w:r>
      <w:r w:rsidR="00F00EF7">
        <w:t>[6]</w:t>
      </w:r>
      <w:r w:rsidR="00913A1D" w:rsidRPr="00D34B64">
        <w:fldChar w:fldCharType="end"/>
      </w:r>
      <w:r w:rsidR="00264B21" w:rsidRPr="00D34B64">
        <w:t xml:space="preserve">. </w:t>
      </w:r>
      <w:r w:rsidR="0093546E" w:rsidRPr="00D34B64">
        <w:t xml:space="preserve">The time representation of DRX, eDRX without PTW and eDRX with PTW are depicted in </w:t>
      </w:r>
      <w:r w:rsidR="005809D5" w:rsidRPr="00D34B64">
        <w:fldChar w:fldCharType="begin"/>
      </w:r>
      <w:r w:rsidR="005809D5" w:rsidRPr="00D34B64">
        <w:instrText xml:space="preserve"> REF _Ref47527660 \h </w:instrText>
      </w:r>
      <w:r w:rsidR="00D34B64">
        <w:instrText xml:space="preserve"> \* MERGEFORMAT </w:instrText>
      </w:r>
      <w:r w:rsidR="005809D5" w:rsidRPr="00D34B64">
        <w:fldChar w:fldCharType="separate"/>
      </w:r>
      <w:r w:rsidR="00F00EF7" w:rsidRPr="00D34B64">
        <w:t xml:space="preserve">Figure </w:t>
      </w:r>
      <w:r w:rsidR="00F00EF7">
        <w:t>1</w:t>
      </w:r>
      <w:r w:rsidR="005809D5" w:rsidRPr="00D34B64">
        <w:fldChar w:fldCharType="end"/>
      </w:r>
      <w:r w:rsidR="0093546E" w:rsidRPr="00D34B64">
        <w:t>. The eDRX cycles without PTW can be seen as extension in time for the existing DRX cycles</w:t>
      </w:r>
      <w:r w:rsidR="00A81491">
        <w:t>.</w:t>
      </w:r>
      <w:r w:rsidR="00515DD9" w:rsidRPr="00D34B64">
        <w:t xml:space="preserve"> </w:t>
      </w:r>
      <w:r w:rsidR="00A81491">
        <w:t>H</w:t>
      </w:r>
      <w:r w:rsidR="0093546E" w:rsidRPr="00D34B64">
        <w:t>owever, this is not the case for the eDRX cycle with PTW</w:t>
      </w:r>
      <w:r w:rsidR="00A81491">
        <w:t>, w</w:t>
      </w:r>
      <w:r w:rsidR="0093546E" w:rsidRPr="00D34B64">
        <w:t>here although the eDRX cycle with PTW can be seen as extension in time compared to the existing DRX</w:t>
      </w:r>
      <w:r w:rsidR="00515DD9" w:rsidRPr="00D34B64">
        <w:t xml:space="preserve">, </w:t>
      </w:r>
      <w:r w:rsidR="00A81491">
        <w:t>yet</w:t>
      </w:r>
      <w:r w:rsidR="00515DD9" w:rsidRPr="00D34B64">
        <w:t xml:space="preserve"> </w:t>
      </w:r>
      <w:r w:rsidR="0093546E" w:rsidRPr="00D34B64">
        <w:t>each eDRX cycle starts with a PTW, in which, the UE operates with the configured DRX cycle.</w:t>
      </w:r>
      <w:r w:rsidR="005E52BF" w:rsidRPr="00D34B64">
        <w:t xml:space="preserve"> </w:t>
      </w:r>
    </w:p>
    <w:p w14:paraId="291140B3" w14:textId="77777777" w:rsidR="00264B21" w:rsidRPr="00D34B64" w:rsidRDefault="00F30282" w:rsidP="00F30282">
      <w:pPr>
        <w:pStyle w:val="ListParagraph"/>
        <w:numPr>
          <w:ilvl w:val="0"/>
          <w:numId w:val="18"/>
        </w:numPr>
        <w:spacing w:after="180"/>
        <w:contextualSpacing w:val="0"/>
        <w:jc w:val="both"/>
        <w:rPr>
          <w:rFonts w:cstheme="minorHAnsi"/>
          <w:b/>
          <w:lang w:eastAsia="ko-KR"/>
        </w:rPr>
      </w:pPr>
      <w:bookmarkStart w:id="4" w:name="_Ref78929141"/>
      <w:r w:rsidRPr="00D34B64">
        <w:rPr>
          <w:rFonts w:cstheme="minorHAnsi"/>
          <w:b/>
          <w:lang w:eastAsia="ko-KR"/>
        </w:rPr>
        <w:t xml:space="preserve">The eDRX without PTW </w:t>
      </w:r>
      <w:r w:rsidR="000A3D7B" w:rsidRPr="00D34B64">
        <w:rPr>
          <w:rFonts w:cstheme="minorHAnsi"/>
          <w:b/>
          <w:lang w:eastAsia="ko-KR"/>
        </w:rPr>
        <w:t>can be seen as extension in time compared to existing DRX cycles</w:t>
      </w:r>
      <w:r w:rsidRPr="00D34B64">
        <w:rPr>
          <w:rFonts w:cstheme="minorHAnsi"/>
          <w:b/>
          <w:lang w:eastAsia="ko-KR"/>
        </w:rPr>
        <w:t>.</w:t>
      </w:r>
      <w:bookmarkEnd w:id="4"/>
    </w:p>
    <w:p w14:paraId="15EBE680" w14:textId="77777777" w:rsidR="00063C38" w:rsidRPr="00D34B64" w:rsidRDefault="000A3D7B" w:rsidP="00063C38">
      <w:pPr>
        <w:pStyle w:val="ListParagraph"/>
        <w:numPr>
          <w:ilvl w:val="0"/>
          <w:numId w:val="18"/>
        </w:numPr>
        <w:spacing w:after="180"/>
        <w:contextualSpacing w:val="0"/>
        <w:jc w:val="both"/>
        <w:rPr>
          <w:rFonts w:cstheme="minorHAnsi"/>
          <w:b/>
          <w:lang w:eastAsia="ko-KR"/>
        </w:rPr>
      </w:pPr>
      <w:bookmarkStart w:id="5" w:name="_Ref78929160"/>
      <w:r w:rsidRPr="00D34B64">
        <w:rPr>
          <w:rFonts w:cstheme="minorHAnsi"/>
          <w:b/>
          <w:lang w:eastAsia="ko-KR"/>
        </w:rPr>
        <w:t>The eDRX with PTW is associated with different PTW lengths, which are for different DRX cycles.</w:t>
      </w:r>
      <w:bookmarkEnd w:id="3"/>
      <w:bookmarkEnd w:id="5"/>
    </w:p>
    <w:p w14:paraId="15F67D51" w14:textId="77777777" w:rsidR="001A5F81" w:rsidRPr="00D34B64" w:rsidRDefault="001A5F81" w:rsidP="001A5F81">
      <w:pPr>
        <w:pStyle w:val="ListParagraph"/>
        <w:spacing w:after="180"/>
        <w:ind w:left="0"/>
        <w:contextualSpacing w:val="0"/>
        <w:jc w:val="both"/>
      </w:pPr>
      <w:r w:rsidRPr="00D34B64">
        <w:t xml:space="preserve">Furthermore, unlike the eDRX cycles without PTW, the requirements of eDRX cycles with PTW must be associated with requirements of different PTW duration for different DRX cycle lengths. Therefore, different eDRX cycles requirements tables should be designed for the two cases of eDRX cycles with and without PTW. </w:t>
      </w:r>
    </w:p>
    <w:p w14:paraId="2C324479" w14:textId="02A88055" w:rsidR="001A5F81" w:rsidRPr="004208BC" w:rsidRDefault="001A5F81" w:rsidP="004208BC">
      <w:pPr>
        <w:pStyle w:val="ListParagraph"/>
        <w:numPr>
          <w:ilvl w:val="0"/>
          <w:numId w:val="19"/>
        </w:numPr>
        <w:spacing w:after="180"/>
        <w:contextualSpacing w:val="0"/>
        <w:rPr>
          <w:rFonts w:ascii="Times New Roman" w:hAnsi="Times New Roman" w:cs="Times New Roman"/>
          <w:b/>
          <w:i/>
          <w:sz w:val="20"/>
          <w:szCs w:val="20"/>
          <w:lang w:eastAsia="ko-KR"/>
        </w:rPr>
      </w:pPr>
      <w:bookmarkStart w:id="6" w:name="_Ref78929296"/>
      <w:bookmarkStart w:id="7" w:name="_Ref85816457"/>
      <w:r w:rsidRPr="00D34B64">
        <w:rPr>
          <w:rFonts w:cstheme="minorHAnsi"/>
          <w:b/>
          <w:lang w:eastAsia="ko-KR"/>
        </w:rPr>
        <w:t xml:space="preserve">Support the design of separate tables for the </w:t>
      </w:r>
      <w:r w:rsidR="00DD6FFC">
        <w:rPr>
          <w:rFonts w:cstheme="minorHAnsi"/>
          <w:b/>
          <w:lang w:eastAsia="ko-KR"/>
        </w:rPr>
        <w:t xml:space="preserve">eDRX requirements, one for </w:t>
      </w:r>
      <w:r w:rsidRPr="00D34B64">
        <w:rPr>
          <w:rFonts w:cstheme="minorHAnsi"/>
          <w:b/>
          <w:lang w:eastAsia="ko-KR"/>
        </w:rPr>
        <w:t>eDRX with PTW and</w:t>
      </w:r>
      <w:r w:rsidR="00DD6FFC">
        <w:rPr>
          <w:rFonts w:cstheme="minorHAnsi"/>
          <w:b/>
          <w:lang w:eastAsia="ko-KR"/>
        </w:rPr>
        <w:t xml:space="preserve"> the other for</w:t>
      </w:r>
      <w:r w:rsidRPr="00D34B64">
        <w:rPr>
          <w:rFonts w:cstheme="minorHAnsi"/>
          <w:b/>
          <w:lang w:eastAsia="ko-KR"/>
        </w:rPr>
        <w:t xml:space="preserve"> eDRX without PTW</w:t>
      </w:r>
      <w:bookmarkEnd w:id="6"/>
      <w:r w:rsidR="00D868B8">
        <w:rPr>
          <w:rFonts w:ascii="Times New Roman" w:hAnsi="Times New Roman" w:cs="Times New Roman"/>
          <w:b/>
          <w:i/>
          <w:sz w:val="20"/>
          <w:szCs w:val="20"/>
          <w:lang w:eastAsia="ko-KR"/>
        </w:rPr>
        <w:t>.</w:t>
      </w:r>
      <w:bookmarkEnd w:id="7"/>
    </w:p>
    <w:p w14:paraId="1F79AAB4" w14:textId="77777777" w:rsidR="005809D5" w:rsidRDefault="00D77EB6" w:rsidP="00D77EB6">
      <w:pPr>
        <w:pStyle w:val="ListParagraph"/>
        <w:spacing w:after="180"/>
        <w:ind w:left="0"/>
        <w:contextualSpacing w:val="0"/>
        <w:jc w:val="center"/>
        <w:rPr>
          <w:rFonts w:ascii="Times New Roman" w:hAnsi="Times New Roman" w:cs="Times New Roman"/>
          <w:sz w:val="20"/>
          <w:szCs w:val="20"/>
        </w:rPr>
      </w:pPr>
      <w:r>
        <w:rPr>
          <w:rFonts w:ascii="Times New Roman" w:eastAsia="DengXian" w:hAnsi="Times New Roman" w:cs="Times New Roman"/>
          <w:noProof/>
          <w:color w:val="00B0F0"/>
          <w:sz w:val="20"/>
          <w:szCs w:val="20"/>
          <w:lang w:eastAsia="en-GB"/>
        </w:rPr>
        <w:drawing>
          <wp:inline distT="0" distB="0" distL="0" distR="0" wp14:anchorId="741B800A" wp14:editId="5E0BFFFC">
            <wp:extent cx="6120765" cy="2306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RX example_RedCap_pap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06955"/>
                    </a:xfrm>
                    <a:prstGeom prst="rect">
                      <a:avLst/>
                    </a:prstGeom>
                  </pic:spPr>
                </pic:pic>
              </a:graphicData>
            </a:graphic>
          </wp:inline>
        </w:drawing>
      </w:r>
    </w:p>
    <w:p w14:paraId="19967F94" w14:textId="771FEDC2" w:rsidR="00D77EB6" w:rsidRPr="00D34B64" w:rsidRDefault="00D77EB6" w:rsidP="00D77EB6">
      <w:pPr>
        <w:pStyle w:val="ListParagraph"/>
        <w:spacing w:after="180"/>
        <w:ind w:left="0"/>
        <w:contextualSpacing w:val="0"/>
        <w:jc w:val="center"/>
      </w:pPr>
      <w:bookmarkStart w:id="8" w:name="_Ref47527660"/>
      <w:r w:rsidRPr="00D34B64">
        <w:t xml:space="preserve">Figure </w:t>
      </w:r>
      <w:fldSimple w:instr=" SEQ Figure \* ARABIC ">
        <w:r w:rsidR="00F00EF7">
          <w:rPr>
            <w:noProof/>
          </w:rPr>
          <w:t>1</w:t>
        </w:r>
      </w:fldSimple>
      <w:bookmarkEnd w:id="8"/>
      <w:r w:rsidRPr="00D34B64">
        <w:t>: Time representation for existing DRX cycle, eDRX cycle without PTW, and eDRX cycle with PTW</w:t>
      </w:r>
    </w:p>
    <w:p w14:paraId="3DA90F7B" w14:textId="77777777" w:rsidR="00C43487" w:rsidRPr="006B21ED" w:rsidRDefault="00C43487" w:rsidP="000C03B7">
      <w:pPr>
        <w:pStyle w:val="Heading1"/>
        <w:numPr>
          <w:ilvl w:val="1"/>
          <w:numId w:val="1"/>
        </w:numPr>
        <w:jc w:val="both"/>
        <w:rPr>
          <w:rFonts w:ascii="Arial" w:hAnsi="Arial" w:cs="Arial"/>
        </w:rPr>
      </w:pPr>
      <w:r>
        <w:rPr>
          <w:rFonts w:ascii="Arial" w:hAnsi="Arial" w:cs="Arial"/>
        </w:rPr>
        <w:t xml:space="preserve">Discussion on the number of DRX cycles for </w:t>
      </w:r>
      <w:r w:rsidRPr="00C43487">
        <w:rPr>
          <w:rFonts w:ascii="Arial" w:hAnsi="Arial" w:cs="Arial"/>
        </w:rPr>
        <w:t>N</w:t>
      </w:r>
      <w:r w:rsidRPr="00C43487">
        <w:rPr>
          <w:rFonts w:ascii="Arial" w:hAnsi="Arial" w:cs="Arial"/>
          <w:vertAlign w:val="subscript"/>
        </w:rPr>
        <w:t>serv</w:t>
      </w:r>
      <w:r>
        <w:rPr>
          <w:rFonts w:ascii="Arial" w:hAnsi="Arial" w:cs="Arial"/>
        </w:rPr>
        <w:t xml:space="preserve">, </w:t>
      </w:r>
      <w:r w:rsidRPr="00C43487">
        <w:rPr>
          <w:rFonts w:ascii="Arial" w:hAnsi="Arial" w:cs="Arial"/>
        </w:rPr>
        <w:t>T</w:t>
      </w:r>
      <w:r w:rsidRPr="00C43487">
        <w:rPr>
          <w:rFonts w:ascii="Arial" w:hAnsi="Arial" w:cs="Arial"/>
          <w:vertAlign w:val="subscript"/>
        </w:rPr>
        <w:t>detect</w:t>
      </w:r>
      <w:r>
        <w:rPr>
          <w:rFonts w:ascii="Arial" w:hAnsi="Arial" w:cs="Arial"/>
        </w:rPr>
        <w:t xml:space="preserve">, </w:t>
      </w:r>
      <w:r w:rsidRPr="00C43487">
        <w:rPr>
          <w:rFonts w:ascii="Arial" w:hAnsi="Arial" w:cs="Arial"/>
        </w:rPr>
        <w:t>T</w:t>
      </w:r>
      <w:r w:rsidRPr="00C43487">
        <w:rPr>
          <w:rFonts w:ascii="Arial" w:hAnsi="Arial" w:cs="Arial"/>
          <w:vertAlign w:val="subscript"/>
        </w:rPr>
        <w:t>measure</w:t>
      </w:r>
      <w:r>
        <w:rPr>
          <w:rFonts w:ascii="Arial" w:hAnsi="Arial" w:cs="Arial"/>
        </w:rPr>
        <w:t xml:space="preserve">, and </w:t>
      </w:r>
      <w:r w:rsidRPr="00C43487">
        <w:rPr>
          <w:rFonts w:ascii="Arial" w:hAnsi="Arial" w:cs="Arial"/>
        </w:rPr>
        <w:t>T</w:t>
      </w:r>
      <w:r w:rsidRPr="00C43487">
        <w:rPr>
          <w:rFonts w:ascii="Arial" w:hAnsi="Arial" w:cs="Arial"/>
          <w:vertAlign w:val="subscript"/>
        </w:rPr>
        <w:t>evaluate</w:t>
      </w:r>
      <w:r w:rsidRPr="00C43487">
        <w:rPr>
          <w:rFonts w:ascii="Times New Roman" w:hAnsi="Times New Roman" w:cs="Times New Roman"/>
        </w:rPr>
        <w:t xml:space="preserve"> </w:t>
      </w:r>
      <w:r w:rsidRPr="00C43487">
        <w:rPr>
          <w:rFonts w:ascii="Arial" w:hAnsi="Arial" w:cs="Arial"/>
        </w:rPr>
        <w:t xml:space="preserve"> </w:t>
      </w:r>
    </w:p>
    <w:p w14:paraId="19C3BCCD" w14:textId="65A77A16" w:rsidR="00C43487" w:rsidRPr="00D34B64" w:rsidRDefault="00C43487" w:rsidP="00D34B64">
      <w:pPr>
        <w:pStyle w:val="ListParagraph"/>
        <w:spacing w:after="180"/>
        <w:ind w:left="0"/>
        <w:contextualSpacing w:val="0"/>
        <w:jc w:val="both"/>
      </w:pPr>
      <w:r w:rsidRPr="00D34B64">
        <w:t>Like LTE</w:t>
      </w:r>
      <w:r w:rsidR="00A14DC5" w:rsidRPr="00D34B64">
        <w:t xml:space="preserve"> specification requirements</w:t>
      </w:r>
      <w:r w:rsidRPr="00D34B64">
        <w:t>, the existing DRX cycles tables of 5G NR are designed for N</w:t>
      </w:r>
      <w:r w:rsidRPr="00A81491">
        <w:rPr>
          <w:vertAlign w:val="subscript"/>
        </w:rPr>
        <w:t>serv</w:t>
      </w:r>
      <w:r w:rsidRPr="00D34B64">
        <w:t>, T</w:t>
      </w:r>
      <w:r w:rsidRPr="00A81491">
        <w:rPr>
          <w:vertAlign w:val="subscript"/>
        </w:rPr>
        <w:t>detect</w:t>
      </w:r>
      <w:r w:rsidRPr="00D34B64">
        <w:t>, T</w:t>
      </w:r>
      <w:r w:rsidRPr="00A81491">
        <w:rPr>
          <w:vertAlign w:val="subscript"/>
        </w:rPr>
        <w:t>measure</w:t>
      </w:r>
      <w:r w:rsidRPr="00D34B64">
        <w:t>, and T</w:t>
      </w:r>
      <w:r w:rsidRPr="00A81491">
        <w:rPr>
          <w:vertAlign w:val="subscript"/>
        </w:rPr>
        <w:t>evaluate</w:t>
      </w:r>
      <w:r w:rsidRPr="00D34B64">
        <w:t xml:space="preserve"> and their number of DRX cycles are </w:t>
      </w:r>
      <w:r w:rsidR="00507CF9" w:rsidRPr="00D34B64">
        <w:t>derived</w:t>
      </w:r>
      <w:r w:rsidRPr="00D34B64">
        <w:t xml:space="preserve"> directly from the LTE specification </w:t>
      </w:r>
      <w:r w:rsidRPr="00D34B64">
        <w:lastRenderedPageBreak/>
        <w:t>requirements. This can be observed clearly by comparing the DRX tables from LTE</w:t>
      </w:r>
      <w:r w:rsidR="00A14DC5" w:rsidRPr="00D34B64">
        <w:t xml:space="preserve"> </w:t>
      </w:r>
      <w:r w:rsidR="00A343DC" w:rsidRPr="00D34B64">
        <w:fldChar w:fldCharType="begin"/>
      </w:r>
      <w:r w:rsidR="00A343DC" w:rsidRPr="00D34B64">
        <w:instrText xml:space="preserve"> REF _Ref78876480 \n \h </w:instrText>
      </w:r>
      <w:r w:rsidR="00D34B64">
        <w:instrText xml:space="preserve"> \* MERGEFORMAT </w:instrText>
      </w:r>
      <w:r w:rsidR="00A343DC" w:rsidRPr="00D34B64">
        <w:fldChar w:fldCharType="separate"/>
      </w:r>
      <w:r w:rsidR="00F00EF7">
        <w:t>[7]</w:t>
      </w:r>
      <w:r w:rsidR="00A343DC" w:rsidRPr="00D34B64">
        <w:fldChar w:fldCharType="end"/>
      </w:r>
      <w:r w:rsidRPr="00D34B64">
        <w:t xml:space="preserve"> and 5G NR</w:t>
      </w:r>
      <w:r w:rsidR="00A14DC5" w:rsidRPr="00D34B64">
        <w:t xml:space="preserve"> </w:t>
      </w:r>
      <w:r w:rsidR="00A343DC" w:rsidRPr="00D34B64">
        <w:fldChar w:fldCharType="begin"/>
      </w:r>
      <w:r w:rsidR="00A343DC" w:rsidRPr="00D34B64">
        <w:instrText xml:space="preserve"> REF _Ref78876492 \n \h </w:instrText>
      </w:r>
      <w:r w:rsidR="00D34B64">
        <w:instrText xml:space="preserve"> \* MERGEFORMAT </w:instrText>
      </w:r>
      <w:r w:rsidR="00A343DC" w:rsidRPr="00D34B64">
        <w:fldChar w:fldCharType="separate"/>
      </w:r>
      <w:r w:rsidR="00F00EF7">
        <w:t>[8]</w:t>
      </w:r>
      <w:r w:rsidR="00A343DC" w:rsidRPr="00D34B64">
        <w:fldChar w:fldCharType="end"/>
      </w:r>
      <w:r w:rsidRPr="00D34B64">
        <w:t>, where the difference between the DRX requirements are given in scaling factors in 5G NR.</w:t>
      </w:r>
      <w:r w:rsidR="00D84225" w:rsidRPr="00D34B64">
        <w:t xml:space="preserve"> Furthermore, given that the LTE specification has requirements for eDRX cycles, hence the new tables of eDRX in 5G NR should be designed in a method to capture the eDRX values from the LTE requirements as well as to reuse the same defined scaling factors from 5G NR.</w:t>
      </w:r>
      <w:r w:rsidR="00BB47E3" w:rsidRPr="00D34B64">
        <w:t xml:space="preserve"> </w:t>
      </w:r>
    </w:p>
    <w:p w14:paraId="052EB328" w14:textId="77777777" w:rsidR="00A81491" w:rsidRPr="00A81491" w:rsidRDefault="00507CF9" w:rsidP="00A81491">
      <w:pPr>
        <w:pStyle w:val="ListParagraph"/>
        <w:numPr>
          <w:ilvl w:val="0"/>
          <w:numId w:val="18"/>
        </w:numPr>
        <w:spacing w:after="180"/>
        <w:contextualSpacing w:val="0"/>
        <w:jc w:val="both"/>
        <w:rPr>
          <w:rFonts w:ascii="Times New Roman" w:hAnsi="Times New Roman" w:cs="Times New Roman"/>
          <w:b/>
          <w:i/>
          <w:sz w:val="20"/>
          <w:szCs w:val="20"/>
          <w:lang w:eastAsia="ko-KR"/>
        </w:rPr>
      </w:pPr>
      <w:bookmarkStart w:id="9" w:name="_Ref78929180"/>
      <w:r w:rsidRPr="00A81491">
        <w:rPr>
          <w:rFonts w:cstheme="minorHAnsi"/>
          <w:b/>
          <w:lang w:eastAsia="ko-KR"/>
        </w:rPr>
        <w:t>The DRX requirements from LTE is used in 5G NR requirements as a baseline, where the requirements of the 5G NR are using scaling factors with the existing numbers from LTE</w:t>
      </w:r>
      <w:r w:rsidR="00A81491">
        <w:rPr>
          <w:rFonts w:cstheme="minorHAnsi"/>
          <w:b/>
          <w:lang w:eastAsia="ko-KR"/>
        </w:rPr>
        <w:t>.</w:t>
      </w:r>
      <w:bookmarkEnd w:id="9"/>
    </w:p>
    <w:p w14:paraId="6B9BBF39" w14:textId="77777777" w:rsidR="00A81491" w:rsidRPr="00A81491" w:rsidRDefault="00A81491" w:rsidP="00A81491">
      <w:pPr>
        <w:pStyle w:val="ListParagraph"/>
        <w:numPr>
          <w:ilvl w:val="0"/>
          <w:numId w:val="19"/>
        </w:numPr>
        <w:spacing w:after="180"/>
        <w:contextualSpacing w:val="0"/>
        <w:rPr>
          <w:rFonts w:cstheme="minorHAnsi"/>
          <w:b/>
          <w:lang w:eastAsia="ko-KR"/>
        </w:rPr>
      </w:pPr>
      <w:bookmarkStart w:id="10" w:name="_Ref78929311"/>
      <w:r w:rsidRPr="00A81491">
        <w:rPr>
          <w:rFonts w:cstheme="minorHAnsi"/>
          <w:b/>
          <w:lang w:eastAsia="ko-KR"/>
        </w:rPr>
        <w:t>The new eDRX requirements for 5G NR RedCap devices shall use the number of measurement samples from LTE (measured in DRX cycles) and multiplied by the existing 5G NR scaling factors from the existing DRX tables.</w:t>
      </w:r>
      <w:bookmarkEnd w:id="10"/>
    </w:p>
    <w:p w14:paraId="5103E8AA" w14:textId="77777777" w:rsidR="00CE0D5E" w:rsidRPr="006B21ED" w:rsidRDefault="005809D5" w:rsidP="000C03B7">
      <w:pPr>
        <w:pStyle w:val="Heading1"/>
        <w:numPr>
          <w:ilvl w:val="1"/>
          <w:numId w:val="1"/>
        </w:numPr>
        <w:jc w:val="both"/>
        <w:rPr>
          <w:rFonts w:ascii="Arial" w:hAnsi="Arial" w:cs="Arial"/>
        </w:rPr>
      </w:pPr>
      <w:r>
        <w:rPr>
          <w:rFonts w:ascii="Arial" w:hAnsi="Arial" w:cs="Arial"/>
        </w:rPr>
        <w:t>Discussion on eDRX cycles requirements for FR1 and FR2</w:t>
      </w:r>
    </w:p>
    <w:p w14:paraId="1E019E72" w14:textId="1F932B47" w:rsidR="00BB47E3" w:rsidRPr="00D34B64" w:rsidRDefault="00BB47E3" w:rsidP="00DE46D7">
      <w:pPr>
        <w:pStyle w:val="ListParagraph"/>
        <w:spacing w:after="180"/>
        <w:ind w:left="0"/>
        <w:contextualSpacing w:val="0"/>
        <w:jc w:val="both"/>
      </w:pPr>
      <w:r w:rsidRPr="00D34B64">
        <w:t>The time required for N</w:t>
      </w:r>
      <w:r w:rsidRPr="00A81491">
        <w:rPr>
          <w:vertAlign w:val="subscript"/>
        </w:rPr>
        <w:t>serv</w:t>
      </w:r>
      <w:r w:rsidRPr="00D34B64">
        <w:t xml:space="preserve"> in LTE is covered in a single PTW, hence the PTW duration should be enough to cover the number of DRX cycles for N</w:t>
      </w:r>
      <w:r w:rsidRPr="00A81491">
        <w:rPr>
          <w:vertAlign w:val="subscript"/>
        </w:rPr>
        <w:t>serv</w:t>
      </w:r>
      <w:r w:rsidRPr="00D34B64">
        <w:t xml:space="preserve">. Also, as we discussed in the previous </w:t>
      </w:r>
      <w:r w:rsidR="00A81491">
        <w:t>subsection</w:t>
      </w:r>
      <w:r w:rsidRPr="00D34B64">
        <w:t xml:space="preserve"> that the scaling factors will be included hence this means that a larger PTW duration is required </w:t>
      </w:r>
      <w:r w:rsidR="005616A6">
        <w:t>after considering a</w:t>
      </w:r>
      <w:r w:rsidRPr="00D34B64">
        <w:t xml:space="preserve"> </w:t>
      </w:r>
      <w:r w:rsidR="005616A6">
        <w:t>scaling</w:t>
      </w:r>
      <w:r w:rsidRPr="00D34B64">
        <w:t xml:space="preserve"> factor value, such as </w:t>
      </w:r>
      <w:r w:rsidR="005616A6">
        <w:t xml:space="preserve">the </w:t>
      </w:r>
      <w:r w:rsidRPr="00D34B64">
        <w:t xml:space="preserve">scaling factor N1. Nevertheless, the fundamental idea behind using PTW with eDRX is to allow larger inactive/idle period and now using large PTW with FR2 may </w:t>
      </w:r>
      <w:r w:rsidR="00A81491">
        <w:t>remove</w:t>
      </w:r>
      <w:r w:rsidRPr="00D34B64">
        <w:t xml:space="preserve"> the main </w:t>
      </w:r>
      <w:r w:rsidR="00A81491">
        <w:t>benefit</w:t>
      </w:r>
      <w:r w:rsidRPr="00D34B64">
        <w:t xml:space="preserve"> of using PTW with eDRX. For example, using eDRX = 20.48 s, DRX 0.32, PTW = 1.28 s (4 DRX cycles), N1 = 8 (for FR2), M1 = 2 and assuming the duration of N</w:t>
      </w:r>
      <w:r w:rsidRPr="00A81491">
        <w:rPr>
          <w:vertAlign w:val="subscript"/>
        </w:rPr>
        <w:t>serv</w:t>
      </w:r>
      <w:r w:rsidRPr="00D34B64">
        <w:t xml:space="preserve"> is calculated as: M1*N1*2, then the time of N</w:t>
      </w:r>
      <w:r w:rsidRPr="00A81491">
        <w:rPr>
          <w:vertAlign w:val="subscript"/>
        </w:rPr>
        <w:t>serv</w:t>
      </w:r>
      <w:r w:rsidRPr="00D34B64">
        <w:t xml:space="preserve"> = 8*2*2 = </w:t>
      </w:r>
      <w:r w:rsidRPr="00A81491">
        <w:rPr>
          <w:color w:val="FF0000"/>
        </w:rPr>
        <w:t>32</w:t>
      </w:r>
      <w:r w:rsidRPr="00D34B64">
        <w:t xml:space="preserve"> DRX cycles, which is much larger than the PTW duration (</w:t>
      </w:r>
      <w:r w:rsidRPr="00A81491">
        <w:rPr>
          <w:color w:val="0070C0"/>
        </w:rPr>
        <w:t>4</w:t>
      </w:r>
      <w:r w:rsidRPr="00D34B64">
        <w:t xml:space="preserve"> DRX cycles).</w:t>
      </w:r>
      <w:r w:rsidR="001632DD" w:rsidRPr="00D34B64">
        <w:t xml:space="preserve"> Hence, the N</w:t>
      </w:r>
      <w:r w:rsidR="001632DD" w:rsidRPr="00A81491">
        <w:rPr>
          <w:vertAlign w:val="subscript"/>
        </w:rPr>
        <w:t>serv</w:t>
      </w:r>
      <w:r w:rsidR="001632DD" w:rsidRPr="00D34B64">
        <w:t xml:space="preserve"> can not be achieved in a single PTW</w:t>
      </w:r>
      <w:r w:rsidR="00381157">
        <w:t xml:space="preserve"> in FR2</w:t>
      </w:r>
      <w:r w:rsidR="001632DD" w:rsidRPr="00D34B64">
        <w:t>. Therefore, there could be two potential solutions: (i) divide the time needed for N</w:t>
      </w:r>
      <w:r w:rsidR="001632DD" w:rsidRPr="00A81491">
        <w:rPr>
          <w:vertAlign w:val="subscript"/>
        </w:rPr>
        <w:t>serv</w:t>
      </w:r>
      <w:r w:rsidR="001632DD" w:rsidRPr="00D34B64">
        <w:t xml:space="preserve"> to multiple PTWs, and (ii) extend the PTW duration to allow N</w:t>
      </w:r>
      <w:r w:rsidR="001632DD" w:rsidRPr="00A81491">
        <w:rPr>
          <w:vertAlign w:val="subscript"/>
        </w:rPr>
        <w:t>serv</w:t>
      </w:r>
      <w:r w:rsidR="001632DD" w:rsidRPr="00D34B64">
        <w:t xml:space="preserve"> to be completed in a single PTW. However, the first solution will break the rule of having the N</w:t>
      </w:r>
      <w:r w:rsidR="001632DD" w:rsidRPr="00A81491">
        <w:rPr>
          <w:vertAlign w:val="subscript"/>
        </w:rPr>
        <w:t>serv</w:t>
      </w:r>
      <w:r w:rsidR="001632DD" w:rsidRPr="00D34B64">
        <w:t xml:space="preserve"> in a single PTW </w:t>
      </w:r>
      <w:r w:rsidR="00A81491">
        <w:t>while</w:t>
      </w:r>
      <w:r w:rsidR="001632DD" w:rsidRPr="00D34B64">
        <w:t xml:space="preserve"> the second solution leads to a large time window and hence reduce the </w:t>
      </w:r>
      <w:r w:rsidR="00381157">
        <w:t>benefit</w:t>
      </w:r>
      <w:r w:rsidR="001632DD" w:rsidRPr="00D34B64">
        <w:t xml:space="preserve"> of PTW with eDRX for FR2. For these reasons, we start questioning the applicability of eDRX for FR2 and therefore the eDRX tables of FR1 and FR2 should be separated in different tables with higher priority discussions for FR1 tables. </w:t>
      </w:r>
    </w:p>
    <w:p w14:paraId="3F284957" w14:textId="77777777" w:rsidR="00637304" w:rsidRPr="00D34B64" w:rsidRDefault="00637304" w:rsidP="00DE46D7">
      <w:pPr>
        <w:pStyle w:val="ListParagraph"/>
        <w:numPr>
          <w:ilvl w:val="0"/>
          <w:numId w:val="18"/>
        </w:numPr>
        <w:spacing w:after="180"/>
        <w:contextualSpacing w:val="0"/>
        <w:jc w:val="both"/>
        <w:rPr>
          <w:rFonts w:cstheme="minorHAnsi"/>
          <w:b/>
          <w:lang w:eastAsia="ko-KR"/>
        </w:rPr>
      </w:pPr>
      <w:bookmarkStart w:id="11" w:name="_Ref78929202"/>
      <w:r w:rsidRPr="00D34B64">
        <w:rPr>
          <w:rFonts w:cstheme="minorHAnsi"/>
          <w:b/>
          <w:lang w:eastAsia="ko-KR"/>
        </w:rPr>
        <w:t>The</w:t>
      </w:r>
      <w:r w:rsidR="000E2CFB" w:rsidRPr="00D34B64">
        <w:rPr>
          <w:rFonts w:cstheme="minorHAnsi"/>
          <w:b/>
          <w:lang w:eastAsia="ko-KR"/>
        </w:rPr>
        <w:t xml:space="preserve"> length of the PTW in LTE is enough to cover the N</w:t>
      </w:r>
      <w:r w:rsidR="000E2CFB" w:rsidRPr="00A81491">
        <w:rPr>
          <w:rFonts w:cstheme="minorHAnsi"/>
          <w:b/>
          <w:vertAlign w:val="subscript"/>
          <w:lang w:eastAsia="ko-KR"/>
        </w:rPr>
        <w:t>serv</w:t>
      </w:r>
      <w:r w:rsidR="000E2CFB" w:rsidRPr="00D34B64">
        <w:rPr>
          <w:rFonts w:cstheme="minorHAnsi"/>
          <w:b/>
          <w:lang w:eastAsia="ko-KR"/>
        </w:rPr>
        <w:t xml:space="preserve"> in a single PTW</w:t>
      </w:r>
      <w:r w:rsidRPr="00D34B64">
        <w:rPr>
          <w:rFonts w:cstheme="minorHAnsi"/>
          <w:b/>
          <w:lang w:eastAsia="ko-KR"/>
        </w:rPr>
        <w:t>.</w:t>
      </w:r>
      <w:bookmarkEnd w:id="11"/>
    </w:p>
    <w:p w14:paraId="079264DA" w14:textId="77777777" w:rsidR="004208BC" w:rsidRPr="00D34B64" w:rsidRDefault="004208BC" w:rsidP="00DE46D7">
      <w:pPr>
        <w:pStyle w:val="ListParagraph"/>
        <w:numPr>
          <w:ilvl w:val="0"/>
          <w:numId w:val="18"/>
        </w:numPr>
        <w:spacing w:after="180"/>
        <w:contextualSpacing w:val="0"/>
        <w:jc w:val="both"/>
        <w:rPr>
          <w:rFonts w:cstheme="minorHAnsi"/>
          <w:b/>
          <w:lang w:eastAsia="ko-KR"/>
        </w:rPr>
      </w:pPr>
      <w:bookmarkStart w:id="12" w:name="_Ref78929216"/>
      <w:r w:rsidRPr="00D34B64">
        <w:rPr>
          <w:rFonts w:cstheme="minorHAnsi"/>
          <w:b/>
          <w:lang w:eastAsia="ko-KR"/>
        </w:rPr>
        <w:t xml:space="preserve">Extending the PTW to accommodate the FR2 scaling factor may </w:t>
      </w:r>
      <w:r w:rsidR="00A81491">
        <w:rPr>
          <w:rFonts w:cstheme="minorHAnsi"/>
          <w:b/>
          <w:lang w:eastAsia="ko-KR"/>
        </w:rPr>
        <w:t>remove</w:t>
      </w:r>
      <w:r w:rsidRPr="00D34B64">
        <w:rPr>
          <w:rFonts w:cstheme="minorHAnsi"/>
          <w:b/>
          <w:lang w:eastAsia="ko-KR"/>
        </w:rPr>
        <w:t xml:space="preserve"> the benefits of the eDRX with PTW and hence the applicability of FR2 for RedCap should be discussed.</w:t>
      </w:r>
      <w:bookmarkEnd w:id="12"/>
    </w:p>
    <w:p w14:paraId="1633B54C" w14:textId="77777777" w:rsidR="00A81491" w:rsidRPr="00A81491" w:rsidRDefault="00A81491" w:rsidP="00DE46D7">
      <w:pPr>
        <w:pStyle w:val="ListParagraph"/>
        <w:numPr>
          <w:ilvl w:val="0"/>
          <w:numId w:val="19"/>
        </w:numPr>
        <w:spacing w:after="180"/>
        <w:contextualSpacing w:val="0"/>
        <w:jc w:val="both"/>
        <w:rPr>
          <w:rFonts w:cstheme="minorHAnsi"/>
          <w:b/>
          <w:lang w:eastAsia="ko-KR"/>
        </w:rPr>
      </w:pPr>
      <w:bookmarkStart w:id="13" w:name="_Ref78929337"/>
      <w:r>
        <w:rPr>
          <w:rFonts w:cstheme="minorHAnsi"/>
          <w:b/>
          <w:lang w:eastAsia="ko-KR"/>
        </w:rPr>
        <w:t>When eDRX is used, t</w:t>
      </w:r>
      <w:r w:rsidRPr="00A81491">
        <w:rPr>
          <w:rFonts w:cstheme="minorHAnsi"/>
          <w:b/>
          <w:lang w:eastAsia="ko-KR"/>
        </w:rPr>
        <w:t>he number of samples needed for N</w:t>
      </w:r>
      <w:r w:rsidRPr="00A81491">
        <w:rPr>
          <w:rFonts w:cstheme="minorHAnsi"/>
          <w:b/>
          <w:vertAlign w:val="subscript"/>
          <w:lang w:eastAsia="ko-KR"/>
        </w:rPr>
        <w:t>serv</w:t>
      </w:r>
      <w:r>
        <w:rPr>
          <w:rFonts w:cstheme="minorHAnsi"/>
          <w:b/>
          <w:lang w:eastAsia="ko-KR"/>
        </w:rPr>
        <w:t xml:space="preserve"> in 5G NR</w:t>
      </w:r>
      <w:r w:rsidRPr="00A81491">
        <w:rPr>
          <w:rFonts w:cstheme="minorHAnsi"/>
          <w:b/>
          <w:lang w:eastAsia="ko-KR"/>
        </w:rPr>
        <w:t xml:space="preserve"> (measured in DRX cycles) must be achieved in a single PTW.</w:t>
      </w:r>
      <w:bookmarkEnd w:id="13"/>
    </w:p>
    <w:p w14:paraId="58BEDDA1" w14:textId="77777777" w:rsidR="00902459" w:rsidRDefault="00A81491" w:rsidP="00DE46D7">
      <w:pPr>
        <w:pStyle w:val="ListParagraph"/>
        <w:numPr>
          <w:ilvl w:val="0"/>
          <w:numId w:val="19"/>
        </w:numPr>
        <w:spacing w:after="180"/>
        <w:contextualSpacing w:val="0"/>
        <w:jc w:val="both"/>
        <w:rPr>
          <w:rFonts w:cstheme="minorHAnsi"/>
          <w:b/>
          <w:lang w:eastAsia="ko-KR"/>
        </w:rPr>
      </w:pPr>
      <w:bookmarkStart w:id="14" w:name="_Ref78929353"/>
      <w:r>
        <w:rPr>
          <w:rFonts w:cstheme="minorHAnsi"/>
          <w:b/>
          <w:lang w:eastAsia="ko-KR"/>
        </w:rPr>
        <w:t>Support prioritizing</w:t>
      </w:r>
      <w:r w:rsidRPr="00A81491">
        <w:rPr>
          <w:rFonts w:cstheme="minorHAnsi"/>
          <w:b/>
          <w:lang w:eastAsia="ko-KR"/>
        </w:rPr>
        <w:t xml:space="preserve"> </w:t>
      </w:r>
      <w:r>
        <w:rPr>
          <w:rFonts w:cstheme="minorHAnsi"/>
          <w:b/>
          <w:lang w:eastAsia="ko-KR"/>
        </w:rPr>
        <w:t>the</w:t>
      </w:r>
      <w:r w:rsidR="00902459" w:rsidRPr="00A81491">
        <w:rPr>
          <w:rFonts w:cstheme="minorHAnsi"/>
          <w:b/>
          <w:lang w:eastAsia="ko-KR"/>
        </w:rPr>
        <w:t xml:space="preserve"> </w:t>
      </w:r>
      <w:r w:rsidRPr="00A81491">
        <w:rPr>
          <w:rFonts w:cstheme="minorHAnsi"/>
          <w:b/>
          <w:lang w:eastAsia="ko-KR"/>
        </w:rPr>
        <w:t>eDRX</w:t>
      </w:r>
      <w:r>
        <w:rPr>
          <w:rFonts w:cstheme="minorHAnsi"/>
          <w:b/>
          <w:lang w:eastAsia="ko-KR"/>
        </w:rPr>
        <w:t xml:space="preserve"> requirements for FR1 and de-prioritizing</w:t>
      </w:r>
      <w:r w:rsidRPr="00A81491">
        <w:rPr>
          <w:rFonts w:cstheme="minorHAnsi"/>
          <w:b/>
          <w:lang w:eastAsia="ko-KR"/>
        </w:rPr>
        <w:t xml:space="preserve"> </w:t>
      </w:r>
      <w:r>
        <w:rPr>
          <w:rFonts w:cstheme="minorHAnsi"/>
          <w:b/>
          <w:lang w:eastAsia="ko-KR"/>
        </w:rPr>
        <w:t>the eDRX requirements for FR2.</w:t>
      </w:r>
      <w:bookmarkEnd w:id="14"/>
    </w:p>
    <w:p w14:paraId="2D494C18" w14:textId="77777777" w:rsidR="00A81491" w:rsidRPr="00A81491" w:rsidRDefault="00A81491" w:rsidP="00DE46D7">
      <w:pPr>
        <w:pStyle w:val="ListParagraph"/>
        <w:numPr>
          <w:ilvl w:val="0"/>
          <w:numId w:val="19"/>
        </w:numPr>
        <w:spacing w:after="180"/>
        <w:contextualSpacing w:val="0"/>
        <w:jc w:val="both"/>
        <w:rPr>
          <w:rFonts w:cstheme="minorHAnsi"/>
          <w:b/>
          <w:lang w:eastAsia="ko-KR"/>
        </w:rPr>
      </w:pPr>
      <w:bookmarkStart w:id="15" w:name="_Ref78929367"/>
      <w:r>
        <w:rPr>
          <w:rFonts w:cstheme="minorHAnsi"/>
          <w:b/>
          <w:lang w:eastAsia="ko-KR"/>
        </w:rPr>
        <w:t xml:space="preserve">Support writing the eDRX requirements for FR1 and FR2 on </w:t>
      </w:r>
      <w:r w:rsidR="00DD6FFC">
        <w:rPr>
          <w:rFonts w:cstheme="minorHAnsi"/>
          <w:b/>
          <w:lang w:eastAsia="ko-KR"/>
        </w:rPr>
        <w:t>separate</w:t>
      </w:r>
      <w:r>
        <w:rPr>
          <w:rFonts w:cstheme="minorHAnsi"/>
          <w:b/>
          <w:lang w:eastAsia="ko-KR"/>
        </w:rPr>
        <w:t xml:space="preserve"> tables.</w:t>
      </w:r>
      <w:bookmarkEnd w:id="15"/>
    </w:p>
    <w:p w14:paraId="6FF9100E" w14:textId="77777777" w:rsidR="00902459" w:rsidRPr="00A81491" w:rsidRDefault="004208BC" w:rsidP="00A81491">
      <w:pPr>
        <w:pStyle w:val="ListParagraph"/>
        <w:numPr>
          <w:ilvl w:val="0"/>
          <w:numId w:val="19"/>
        </w:numPr>
        <w:spacing w:after="180"/>
        <w:contextualSpacing w:val="0"/>
        <w:jc w:val="both"/>
        <w:rPr>
          <w:rFonts w:ascii="Times New Roman" w:hAnsi="Times New Roman" w:cs="Times New Roman"/>
          <w:sz w:val="20"/>
          <w:szCs w:val="20"/>
        </w:rPr>
      </w:pPr>
      <w:bookmarkStart w:id="16" w:name="_Ref78929381"/>
      <w:r w:rsidRPr="00D34B64">
        <w:rPr>
          <w:rFonts w:cstheme="minorHAnsi"/>
          <w:b/>
          <w:lang w:eastAsia="ko-KR"/>
        </w:rPr>
        <w:t>Discuss the necessity and applicability of FR2 in RedCap UEs</w:t>
      </w:r>
      <w:r w:rsidRPr="004208BC">
        <w:rPr>
          <w:rFonts w:ascii="Times New Roman" w:hAnsi="Times New Roman" w:cs="Times New Roman"/>
          <w:b/>
          <w:i/>
          <w:sz w:val="20"/>
          <w:szCs w:val="20"/>
          <w:lang w:eastAsia="ko-KR"/>
        </w:rPr>
        <w:t>.</w:t>
      </w:r>
      <w:bookmarkEnd w:id="16"/>
    </w:p>
    <w:p w14:paraId="40E9D309" w14:textId="77777777" w:rsidR="005A5E81" w:rsidRPr="005A5E81" w:rsidRDefault="005A5E81" w:rsidP="005A5E81">
      <w:pPr>
        <w:pStyle w:val="Heading1"/>
        <w:numPr>
          <w:ilvl w:val="1"/>
          <w:numId w:val="1"/>
        </w:numPr>
        <w:jc w:val="both"/>
        <w:rPr>
          <w:rFonts w:ascii="Arial" w:hAnsi="Arial" w:cs="Arial"/>
        </w:rPr>
      </w:pPr>
      <w:r>
        <w:rPr>
          <w:rFonts w:ascii="Arial" w:hAnsi="Arial" w:cs="Arial"/>
        </w:rPr>
        <w:t>The new eDRX cycles requirement tables</w:t>
      </w:r>
    </w:p>
    <w:p w14:paraId="2F0082F2" w14:textId="34438141" w:rsidR="00024865" w:rsidRPr="00024865" w:rsidRDefault="005A5E81" w:rsidP="00024865">
      <w:pPr>
        <w:pStyle w:val="ListParagraph"/>
        <w:spacing w:after="180"/>
        <w:ind w:left="0"/>
        <w:contextualSpacing w:val="0"/>
        <w:jc w:val="both"/>
      </w:pPr>
      <w:r w:rsidRPr="00D34B64">
        <w:t>Based</w:t>
      </w:r>
      <w:r w:rsidR="00894218" w:rsidRPr="00D34B64">
        <w:t xml:space="preserve"> on the discussion in </w:t>
      </w:r>
      <w:r w:rsidR="005616A6">
        <w:t>this section</w:t>
      </w:r>
      <w:r w:rsidR="00894218" w:rsidRPr="00D34B64">
        <w:t xml:space="preserve"> of this contribution, the eDRX cycle </w:t>
      </w:r>
      <w:r w:rsidRPr="00D34B64">
        <w:t xml:space="preserve">requirement </w:t>
      </w:r>
      <w:r w:rsidR="00894218" w:rsidRPr="00D34B64">
        <w:t>tables</w:t>
      </w:r>
      <w:r w:rsidRPr="00D34B64">
        <w:t xml:space="preserve"> for N</w:t>
      </w:r>
      <w:r w:rsidRPr="00DD6FFC">
        <w:rPr>
          <w:vertAlign w:val="subscript"/>
        </w:rPr>
        <w:t>ser</w:t>
      </w:r>
      <w:r w:rsidR="00521C2D">
        <w:rPr>
          <w:vertAlign w:val="subscript"/>
        </w:rPr>
        <w:t>v,</w:t>
      </w:r>
      <w:r w:rsidR="00521C2D">
        <w:t xml:space="preserve"> </w:t>
      </w:r>
      <w:r w:rsidR="00521C2D" w:rsidRPr="00AE5762">
        <w:rPr>
          <w:rFonts w:cstheme="minorHAnsi"/>
          <w:lang w:eastAsia="ko-KR"/>
        </w:rPr>
        <w:t>T</w:t>
      </w:r>
      <w:r w:rsidR="006B201B">
        <w:rPr>
          <w:rFonts w:cstheme="minorHAnsi"/>
          <w:vertAlign w:val="subscript"/>
          <w:lang w:eastAsia="ko-KR"/>
        </w:rPr>
        <w:t>detect</w:t>
      </w:r>
      <w:r w:rsidR="00521C2D" w:rsidRPr="00AE5762">
        <w:rPr>
          <w:rFonts w:cstheme="minorHAnsi"/>
          <w:vertAlign w:val="subscript"/>
          <w:lang w:eastAsia="ko-KR"/>
        </w:rPr>
        <w:t>,</w:t>
      </w:r>
      <w:r w:rsidR="00521C2D" w:rsidRPr="00AE5762">
        <w:rPr>
          <w:rFonts w:cstheme="minorHAnsi"/>
          <w:lang w:eastAsia="ko-KR"/>
        </w:rPr>
        <w:t xml:space="preserve"> T</w:t>
      </w:r>
      <w:r w:rsidR="006B201B">
        <w:rPr>
          <w:rFonts w:cstheme="minorHAnsi"/>
          <w:vertAlign w:val="subscript"/>
          <w:lang w:eastAsia="ko-KR"/>
        </w:rPr>
        <w:t>measure</w:t>
      </w:r>
      <w:r w:rsidR="00521C2D" w:rsidRPr="00AE5762">
        <w:rPr>
          <w:rFonts w:cstheme="minorHAnsi"/>
          <w:lang w:eastAsia="ko-KR"/>
        </w:rPr>
        <w:t xml:space="preserve"> and T</w:t>
      </w:r>
      <w:r w:rsidR="006B201B">
        <w:rPr>
          <w:rFonts w:cstheme="minorHAnsi"/>
          <w:vertAlign w:val="subscript"/>
          <w:lang w:eastAsia="ko-KR"/>
        </w:rPr>
        <w:t>evaluate</w:t>
      </w:r>
      <w:r w:rsidR="00521C2D">
        <w:t xml:space="preserve"> </w:t>
      </w:r>
      <w:r w:rsidR="00DD6FFC">
        <w:t>are given in the following proposal</w:t>
      </w:r>
      <w:r w:rsidR="001316C7">
        <w:t>s</w:t>
      </w:r>
      <w:r w:rsidR="00DD6FFC">
        <w:t>. The green-coloured text is used to highlight the main changes compared to existing eDRX in LTE and existing DRX in 5G NR.</w:t>
      </w:r>
    </w:p>
    <w:p w14:paraId="41AC3FA0" w14:textId="2C5CBF9E" w:rsidR="00024865" w:rsidRPr="005A5E81" w:rsidRDefault="00024865" w:rsidP="00024865">
      <w:pPr>
        <w:pStyle w:val="Heading1"/>
        <w:numPr>
          <w:ilvl w:val="2"/>
          <w:numId w:val="1"/>
        </w:numPr>
        <w:jc w:val="both"/>
        <w:rPr>
          <w:rFonts w:ascii="Arial" w:hAnsi="Arial" w:cs="Arial"/>
        </w:rPr>
      </w:pPr>
      <w:r>
        <w:rPr>
          <w:rFonts w:ascii="Arial" w:hAnsi="Arial" w:cs="Arial"/>
        </w:rPr>
        <w:lastRenderedPageBreak/>
        <w:t>The new eDRX cycles requirement tables for IDLE MODE</w:t>
      </w:r>
    </w:p>
    <w:p w14:paraId="16758BD6" w14:textId="7D2FD913" w:rsidR="00024865" w:rsidRDefault="00024865" w:rsidP="00674560">
      <w:pPr>
        <w:pStyle w:val="ListParagraph"/>
        <w:spacing w:after="180"/>
        <w:ind w:left="0"/>
        <w:contextualSpacing w:val="0"/>
        <w:jc w:val="both"/>
      </w:pPr>
      <w:r>
        <w:t>The eDRX tables provided in the following proposals are for the IDLE MODE.</w:t>
      </w:r>
    </w:p>
    <w:p w14:paraId="0F434031" w14:textId="64626E50" w:rsidR="00DD6FFC" w:rsidRPr="00DD6FFC" w:rsidRDefault="00DD6FFC" w:rsidP="00894218">
      <w:pPr>
        <w:pStyle w:val="ListParagraph"/>
        <w:numPr>
          <w:ilvl w:val="0"/>
          <w:numId w:val="19"/>
        </w:numPr>
        <w:spacing w:after="180"/>
        <w:contextualSpacing w:val="0"/>
        <w:jc w:val="both"/>
        <w:rPr>
          <w:rFonts w:cstheme="minorHAnsi"/>
          <w:b/>
          <w:lang w:eastAsia="ko-KR"/>
        </w:rPr>
      </w:pPr>
      <w:bookmarkStart w:id="17" w:name="_Ref78929397"/>
      <w:r w:rsidRPr="00DD6FFC">
        <w:rPr>
          <w:rFonts w:cstheme="minorHAnsi"/>
          <w:b/>
          <w:lang w:eastAsia="ko-KR"/>
        </w:rPr>
        <w:t>The eDRX</w:t>
      </w:r>
      <w:r w:rsidR="001316C7">
        <w:rPr>
          <w:rFonts w:cstheme="minorHAnsi"/>
          <w:b/>
          <w:lang w:eastAsia="ko-KR"/>
        </w:rPr>
        <w:t>_IDLE</w:t>
      </w:r>
      <w:r w:rsidRPr="00DD6FFC">
        <w:rPr>
          <w:rFonts w:cstheme="minorHAnsi"/>
          <w:b/>
          <w:lang w:eastAsia="ko-KR"/>
        </w:rPr>
        <w:t xml:space="preserve"> cycles requirements for </w:t>
      </w:r>
      <w:r w:rsidR="0071720D" w:rsidRPr="00DD6FFC">
        <w:rPr>
          <w:rFonts w:cstheme="minorHAnsi"/>
          <w:b/>
          <w:lang w:eastAsia="ko-KR"/>
        </w:rPr>
        <w:t>N</w:t>
      </w:r>
      <w:r w:rsidR="0071720D" w:rsidRPr="008123AD">
        <w:rPr>
          <w:rFonts w:cstheme="minorHAnsi"/>
          <w:b/>
          <w:vertAlign w:val="subscript"/>
          <w:lang w:eastAsia="ko-KR"/>
        </w:rPr>
        <w:t>serv</w:t>
      </w:r>
      <w:r w:rsidR="0071720D" w:rsidRPr="00DD6FFC">
        <w:rPr>
          <w:rFonts w:cstheme="minorHAnsi"/>
          <w:b/>
          <w:lang w:eastAsia="ko-KR"/>
        </w:rPr>
        <w:t xml:space="preserve"> </w:t>
      </w:r>
      <w:r w:rsidRPr="00DD6FFC">
        <w:rPr>
          <w:rFonts w:cstheme="minorHAnsi"/>
          <w:b/>
          <w:lang w:eastAsia="ko-KR"/>
        </w:rPr>
        <w:t>in 5G NR RedCap devices for FR1 are the following:</w:t>
      </w:r>
      <w:bookmarkEnd w:id="17"/>
    </w:p>
    <w:p w14:paraId="2202619B" w14:textId="5BE8074F" w:rsidR="00894218" w:rsidRPr="00AE5762" w:rsidRDefault="00894218" w:rsidP="005A5E81">
      <w:pPr>
        <w:pStyle w:val="TH"/>
        <w:rPr>
          <w:rFonts w:asciiTheme="minorHAnsi" w:hAnsiTheme="minorHAnsi" w:cstheme="minorHAnsi"/>
          <w:color w:val="00B050"/>
        </w:rPr>
      </w:pPr>
      <w:r w:rsidRPr="00AE5762">
        <w:rPr>
          <w:rFonts w:asciiTheme="minorHAnsi" w:hAnsiTheme="minorHAnsi" w:cstheme="minorHAnsi"/>
        </w:rPr>
        <w:t>Table 4.2.2.x</w:t>
      </w:r>
      <w:r w:rsidR="001316C7" w:rsidRPr="00AE5762">
        <w:rPr>
          <w:rFonts w:asciiTheme="minorHAnsi" w:hAnsiTheme="minorHAnsi" w:cstheme="minorHAnsi"/>
        </w:rPr>
        <w:t>1</w:t>
      </w:r>
      <w:r w:rsidRPr="00AE5762">
        <w:rPr>
          <w:rFonts w:asciiTheme="minorHAnsi" w:hAnsiTheme="minorHAnsi" w:cstheme="minorHAnsi"/>
        </w:rPr>
        <w:t>-x</w:t>
      </w:r>
      <w:r w:rsidR="001316C7" w:rsidRPr="00AE5762">
        <w:rPr>
          <w:rFonts w:asciiTheme="minorHAnsi" w:hAnsiTheme="minorHAnsi" w:cstheme="minorHAnsi"/>
        </w:rPr>
        <w:t>1</w:t>
      </w:r>
      <w:r w:rsidRPr="00AE5762">
        <w:rPr>
          <w:rFonts w:asciiTheme="minorHAnsi" w:hAnsiTheme="minorHAnsi" w:cstheme="minorHAnsi"/>
        </w:rPr>
        <w:t>: N</w:t>
      </w:r>
      <w:r w:rsidRPr="00AE5762">
        <w:rPr>
          <w:rFonts w:asciiTheme="minorHAnsi" w:hAnsiTheme="minorHAnsi" w:cstheme="minorHAnsi"/>
          <w:vertAlign w:val="subscript"/>
        </w:rPr>
        <w:t xml:space="preserve">serv </w:t>
      </w:r>
      <w:r w:rsidRPr="00AE5762">
        <w:rPr>
          <w:rFonts w:asciiTheme="minorHAnsi" w:hAnsiTheme="minorHAnsi" w:cstheme="minorHAnsi"/>
        </w:rPr>
        <w:t xml:space="preserve">for UE </w:t>
      </w:r>
      <w:r w:rsidR="00DB5B84" w:rsidRPr="00AE5762">
        <w:rPr>
          <w:rFonts w:asciiTheme="minorHAnsi" w:hAnsiTheme="minorHAnsi" w:cstheme="minorHAnsi"/>
        </w:rPr>
        <w:t>o</w:t>
      </w:r>
      <w:r w:rsidRPr="00AE5762">
        <w:rPr>
          <w:rFonts w:asciiTheme="minorHAnsi" w:hAnsiTheme="minorHAnsi" w:cstheme="minorHAnsi"/>
        </w:rPr>
        <w:t>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950"/>
      </w:tblGrid>
      <w:tr w:rsidR="005A5E81" w:rsidRPr="005A5E81" w14:paraId="0162886A" w14:textId="77777777" w:rsidTr="00B75895">
        <w:trPr>
          <w:cantSplit/>
          <w:trHeight w:val="207"/>
          <w:jc w:val="center"/>
        </w:trPr>
        <w:tc>
          <w:tcPr>
            <w:tcW w:w="2364" w:type="pct"/>
            <w:tcBorders>
              <w:bottom w:val="nil"/>
            </w:tcBorders>
          </w:tcPr>
          <w:p w14:paraId="50674DED"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color w:val="00B050"/>
                <w:sz w:val="18"/>
                <w:szCs w:val="20"/>
              </w:rPr>
              <w:t>e</w:t>
            </w:r>
            <w:r w:rsidRPr="005A5E81">
              <w:rPr>
                <w:rFonts w:ascii="Arial" w:eastAsia="SimSun" w:hAnsi="Arial" w:cs="Times New Roman"/>
                <w:b/>
                <w:sz w:val="18"/>
                <w:szCs w:val="20"/>
              </w:rPr>
              <w:t>DRX cycle length [s]</w:t>
            </w:r>
          </w:p>
        </w:tc>
        <w:tc>
          <w:tcPr>
            <w:tcW w:w="2636" w:type="pct"/>
            <w:tcBorders>
              <w:bottom w:val="nil"/>
            </w:tcBorders>
          </w:tcPr>
          <w:p w14:paraId="2625560A"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5A5E81" w:rsidRPr="005A5E81" w14:paraId="5140CBAC" w14:textId="77777777" w:rsidTr="00B75895">
        <w:trPr>
          <w:cantSplit/>
          <w:jc w:val="center"/>
        </w:trPr>
        <w:tc>
          <w:tcPr>
            <w:tcW w:w="2364" w:type="pct"/>
          </w:tcPr>
          <w:p w14:paraId="3C1808A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color w:val="000000"/>
                <w:sz w:val="18"/>
                <w:szCs w:val="18"/>
              </w:rPr>
              <w:t>2.56</w:t>
            </w:r>
          </w:p>
        </w:tc>
        <w:tc>
          <w:tcPr>
            <w:tcW w:w="2636" w:type="pct"/>
          </w:tcPr>
          <w:p w14:paraId="010FABD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w:t>
            </w:r>
          </w:p>
        </w:tc>
      </w:tr>
      <w:tr w:rsidR="005A5E81" w:rsidRPr="005A5E81" w14:paraId="5E6BFF40" w14:textId="77777777" w:rsidTr="00B75895">
        <w:trPr>
          <w:cantSplit/>
          <w:jc w:val="center"/>
        </w:trPr>
        <w:tc>
          <w:tcPr>
            <w:tcW w:w="2364" w:type="pct"/>
          </w:tcPr>
          <w:p w14:paraId="3DD25A88"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5.12</w:t>
            </w:r>
          </w:p>
        </w:tc>
        <w:tc>
          <w:tcPr>
            <w:tcW w:w="2636" w:type="pct"/>
          </w:tcPr>
          <w:p w14:paraId="49E7D891" w14:textId="77777777" w:rsidR="005A5E81" w:rsidRPr="005A5E81" w:rsidRDefault="005A5E81" w:rsidP="005A5E81">
            <w:pPr>
              <w:keepNext/>
              <w:keepLines/>
              <w:jc w:val="center"/>
              <w:rPr>
                <w:rFonts w:ascii="Arial" w:eastAsia="SimSun" w:hAnsi="Arial" w:cs="Arial"/>
                <w:color w:val="00B050"/>
                <w:sz w:val="18"/>
                <w:szCs w:val="18"/>
              </w:rPr>
            </w:pPr>
            <w:r w:rsidRPr="005A5E81">
              <w:rPr>
                <w:rFonts w:ascii="Arial" w:eastAsia="SimSun" w:hAnsi="Arial" w:cs="Times New Roman"/>
                <w:color w:val="00B050"/>
                <w:sz w:val="18"/>
                <w:szCs w:val="18"/>
              </w:rPr>
              <w:t>2</w:t>
            </w:r>
          </w:p>
        </w:tc>
      </w:tr>
      <w:tr w:rsidR="005A5E81" w:rsidRPr="005A5E81" w14:paraId="5119264A" w14:textId="77777777" w:rsidTr="00B75895">
        <w:trPr>
          <w:cantSplit/>
          <w:jc w:val="center"/>
        </w:trPr>
        <w:tc>
          <w:tcPr>
            <w:tcW w:w="2364" w:type="pct"/>
          </w:tcPr>
          <w:p w14:paraId="702C2C83"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10.24</w:t>
            </w:r>
          </w:p>
        </w:tc>
        <w:tc>
          <w:tcPr>
            <w:tcW w:w="2636" w:type="pct"/>
          </w:tcPr>
          <w:p w14:paraId="69B49DDD" w14:textId="77777777" w:rsidR="005A5E81" w:rsidRPr="005A5E81" w:rsidRDefault="005A5E81" w:rsidP="005A5E81">
            <w:pPr>
              <w:keepNext/>
              <w:keepLines/>
              <w:jc w:val="center"/>
              <w:rPr>
                <w:rFonts w:ascii="Arial" w:eastAsia="SimSun" w:hAnsi="Arial" w:cs="Arial"/>
                <w:color w:val="00B050"/>
                <w:sz w:val="18"/>
                <w:szCs w:val="18"/>
              </w:rPr>
            </w:pPr>
            <w:r w:rsidRPr="005A5E81">
              <w:rPr>
                <w:rFonts w:ascii="Arial" w:eastAsia="SimSun" w:hAnsi="Arial" w:cs="Times New Roman"/>
                <w:color w:val="00B050"/>
                <w:sz w:val="18"/>
                <w:szCs w:val="18"/>
              </w:rPr>
              <w:t>2</w:t>
            </w:r>
          </w:p>
        </w:tc>
      </w:tr>
    </w:tbl>
    <w:p w14:paraId="4CDEBA27" w14:textId="4BF3D5EB" w:rsidR="005A5E81" w:rsidRPr="00AE5762" w:rsidRDefault="005A5E81" w:rsidP="005A5E81">
      <w:pPr>
        <w:pStyle w:val="TH"/>
        <w:rPr>
          <w:rFonts w:asciiTheme="minorHAnsi" w:hAnsiTheme="minorHAnsi" w:cstheme="minorHAnsi"/>
        </w:rPr>
      </w:pPr>
      <w:r w:rsidRPr="00AE5762">
        <w:rPr>
          <w:rFonts w:asciiTheme="minorHAnsi" w:hAnsiTheme="minorHAnsi" w:cstheme="minorHAnsi"/>
        </w:rPr>
        <w:t>Table 4.2.2.x</w:t>
      </w:r>
      <w:r w:rsidR="001316C7" w:rsidRPr="00AE5762">
        <w:rPr>
          <w:rFonts w:asciiTheme="minorHAnsi" w:hAnsiTheme="minorHAnsi" w:cstheme="minorHAnsi"/>
        </w:rPr>
        <w:t>1</w:t>
      </w:r>
      <w:r w:rsidRPr="00AE5762">
        <w:rPr>
          <w:rFonts w:asciiTheme="minorHAnsi" w:hAnsiTheme="minorHAnsi" w:cstheme="minorHAnsi"/>
        </w:rPr>
        <w:t>-x</w:t>
      </w:r>
      <w:r w:rsidR="001316C7" w:rsidRPr="00AE5762">
        <w:rPr>
          <w:rFonts w:asciiTheme="minorHAnsi" w:hAnsiTheme="minorHAnsi" w:cstheme="minorHAnsi"/>
        </w:rPr>
        <w:t>2</w:t>
      </w:r>
      <w:r w:rsidRPr="00AE5762">
        <w:rPr>
          <w:rFonts w:asciiTheme="minorHAnsi" w:hAnsiTheme="minorHAnsi" w:cstheme="minorHAnsi"/>
        </w:rPr>
        <w:t>: N</w:t>
      </w:r>
      <w:r w:rsidRPr="00AE5762">
        <w:rPr>
          <w:rFonts w:asciiTheme="minorHAnsi" w:hAnsiTheme="minorHAnsi" w:cstheme="minorHAnsi"/>
          <w:vertAlign w:val="subscript"/>
        </w:rPr>
        <w:t xml:space="preserve">serv </w:t>
      </w:r>
      <w:r w:rsidRPr="00AE5762">
        <w:rPr>
          <w:rFonts w:asciiTheme="minorHAnsi" w:hAnsiTheme="minorHAnsi" w:cstheme="minorHAnsi"/>
        </w:rPr>
        <w:t xml:space="preserve">for UE </w:t>
      </w:r>
      <w:r w:rsidR="00DB5B84" w:rsidRPr="00AE5762">
        <w:rPr>
          <w:rFonts w:asciiTheme="minorHAnsi" w:hAnsiTheme="minorHAnsi" w:cstheme="minorHAnsi"/>
        </w:rPr>
        <w:t>operating</w:t>
      </w:r>
      <w:r w:rsidRPr="00AE5762">
        <w:rPr>
          <w:rFonts w:asciiTheme="minorHAnsi" w:hAnsiTheme="minorHAnsi" w:cstheme="minorHAnsi"/>
        </w:rPr>
        <w:t xml:space="preserve">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591"/>
        <w:gridCol w:w="2875"/>
        <w:gridCol w:w="3276"/>
      </w:tblGrid>
      <w:tr w:rsidR="005A5E81" w:rsidRPr="005A5E81" w14:paraId="56BAEEB5" w14:textId="77777777" w:rsidTr="00B75895">
        <w:trPr>
          <w:cantSplit/>
          <w:trHeight w:val="207"/>
          <w:jc w:val="center"/>
        </w:trPr>
        <w:tc>
          <w:tcPr>
            <w:tcW w:w="980" w:type="pct"/>
            <w:tcBorders>
              <w:bottom w:val="nil"/>
            </w:tcBorders>
          </w:tcPr>
          <w:p w14:paraId="179838C5" w14:textId="77777777" w:rsidR="005A5E81" w:rsidRPr="005A5E81" w:rsidRDefault="005A5E81" w:rsidP="005A5E81">
            <w:pPr>
              <w:keepNext/>
              <w:keepLines/>
              <w:jc w:val="center"/>
              <w:rPr>
                <w:rFonts w:ascii="Arial" w:eastAsia="SimSun" w:hAnsi="Arial" w:cs="Times New Roman"/>
                <w:b/>
                <w:color w:val="00B050"/>
                <w:sz w:val="18"/>
                <w:szCs w:val="20"/>
              </w:rPr>
            </w:pPr>
            <w:r w:rsidRPr="005A5E81">
              <w:rPr>
                <w:rFonts w:ascii="Arial" w:eastAsia="SimSun" w:hAnsi="Arial" w:cs="Times New Roman"/>
                <w:b/>
                <w:sz w:val="18"/>
                <w:szCs w:val="20"/>
              </w:rPr>
              <w:t>eDRX cycle length [s]</w:t>
            </w:r>
          </w:p>
        </w:tc>
        <w:tc>
          <w:tcPr>
            <w:tcW w:w="826" w:type="pct"/>
            <w:tcBorders>
              <w:bottom w:val="nil"/>
            </w:tcBorders>
          </w:tcPr>
          <w:p w14:paraId="45C6A5CC"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DRX cycle length [s]</w:t>
            </w:r>
          </w:p>
        </w:tc>
        <w:tc>
          <w:tcPr>
            <w:tcW w:w="1493" w:type="pct"/>
          </w:tcPr>
          <w:p w14:paraId="70D360D8" w14:textId="77777777" w:rsidR="005A5E81" w:rsidRPr="005A5E81" w:rsidRDefault="005A5E81" w:rsidP="005A5E81">
            <w:pPr>
              <w:keepNext/>
              <w:keepLines/>
              <w:jc w:val="center"/>
              <w:rPr>
                <w:rFonts w:ascii="Arial" w:eastAsia="SimSun" w:hAnsi="Arial" w:cs="v4.2.0"/>
                <w:b/>
                <w:strike/>
                <w:sz w:val="18"/>
                <w:szCs w:val="20"/>
              </w:rPr>
            </w:pPr>
            <w:r w:rsidRPr="005A5E81">
              <w:rPr>
                <w:rFonts w:ascii="Arial" w:eastAsia="SimSun" w:hAnsi="Arial" w:cs="v4.2.0"/>
                <w:b/>
                <w:sz w:val="18"/>
                <w:szCs w:val="20"/>
              </w:rPr>
              <w:t>PTW length [s]</w:t>
            </w:r>
            <w:r w:rsidRPr="005A5E81">
              <w:rPr>
                <w:rFonts w:ascii="Arial" w:eastAsia="SimSun" w:hAnsi="Arial" w:cs="v4.2.0" w:hint="eastAsia"/>
                <w:b/>
                <w:sz w:val="18"/>
                <w:szCs w:val="20"/>
              </w:rPr>
              <w:t xml:space="preserve"> </w:t>
            </w:r>
          </w:p>
          <w:p w14:paraId="78372139"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v4.2.0"/>
                <w:b/>
                <w:sz w:val="18"/>
                <w:szCs w:val="20"/>
              </w:rPr>
              <w:t>(</w:t>
            </w:r>
            <w:r w:rsidRPr="005A5E81">
              <w:rPr>
                <w:rFonts w:ascii="Arial" w:eastAsia="SimSun" w:hAnsi="Arial" w:cs="Times New Roman"/>
                <w:b/>
                <w:color w:val="00B050"/>
                <w:sz w:val="18"/>
                <w:szCs w:val="20"/>
              </w:rPr>
              <w:t>number of DRX cycles</w:t>
            </w:r>
            <w:r w:rsidRPr="005A5E81">
              <w:rPr>
                <w:rFonts w:ascii="Arial" w:eastAsia="SimSun" w:hAnsi="Arial" w:cs="v4.2.0"/>
                <w:b/>
                <w:sz w:val="18"/>
                <w:szCs w:val="20"/>
              </w:rPr>
              <w:t>)</w:t>
            </w:r>
          </w:p>
        </w:tc>
        <w:tc>
          <w:tcPr>
            <w:tcW w:w="1701" w:type="pct"/>
            <w:tcBorders>
              <w:bottom w:val="nil"/>
            </w:tcBorders>
          </w:tcPr>
          <w:p w14:paraId="76027121"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5A5E81" w:rsidRPr="005A5E81" w14:paraId="2EEF8952" w14:textId="77777777" w:rsidTr="00B75895">
        <w:trPr>
          <w:cantSplit/>
          <w:jc w:val="center"/>
        </w:trPr>
        <w:tc>
          <w:tcPr>
            <w:tcW w:w="980" w:type="pct"/>
            <w:vMerge w:val="restart"/>
          </w:tcPr>
          <w:p w14:paraId="5C6468FF" w14:textId="77777777" w:rsidR="005A5E81" w:rsidRPr="005A5E81" w:rsidRDefault="005A5E81" w:rsidP="005A5E81">
            <w:pPr>
              <w:keepNext/>
              <w:keepLines/>
              <w:jc w:val="center"/>
              <w:rPr>
                <w:rFonts w:ascii="Arial" w:eastAsia="SimSun" w:hAnsi="Arial" w:cs="Times New Roman"/>
                <w:color w:val="00B050"/>
                <w:sz w:val="18"/>
                <w:szCs w:val="18"/>
              </w:rPr>
            </w:pPr>
            <w:r w:rsidRPr="00A81491">
              <w:rPr>
                <w:rFonts w:ascii="Arial" w:eastAsia="SimSun" w:hAnsi="Arial" w:cs="Arial"/>
                <w:color w:val="00B050"/>
                <w:sz w:val="18"/>
                <w:szCs w:val="18"/>
              </w:rPr>
              <w:t xml:space="preserve">20.48 </w:t>
            </w:r>
            <w:r w:rsidRPr="005A5E81">
              <w:rPr>
                <w:rFonts w:ascii="Arial" w:eastAsia="SimSun" w:hAnsi="Arial" w:cs="Arial"/>
                <w:sz w:val="18"/>
                <w:szCs w:val="18"/>
              </w:rPr>
              <w:t xml:space="preserve">≤ eDRX_IDLE cycle length ≤ </w:t>
            </w:r>
            <w:r w:rsidRPr="00A81491">
              <w:rPr>
                <w:rFonts w:ascii="Arial" w:eastAsia="SimSun" w:hAnsi="Arial" w:cs="Times New Roman"/>
                <w:bCs/>
                <w:color w:val="00B050"/>
                <w:sz w:val="18"/>
                <w:szCs w:val="18"/>
                <w:lang w:eastAsia="ja-JP"/>
              </w:rPr>
              <w:t>10485.76</w:t>
            </w:r>
          </w:p>
        </w:tc>
        <w:tc>
          <w:tcPr>
            <w:tcW w:w="826" w:type="pct"/>
          </w:tcPr>
          <w:p w14:paraId="131CF746"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0.32</w:t>
            </w:r>
          </w:p>
        </w:tc>
        <w:tc>
          <w:tcPr>
            <w:tcW w:w="1493" w:type="pct"/>
          </w:tcPr>
          <w:p w14:paraId="5946FCD7"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B050"/>
                <w:sz w:val="18"/>
                <w:szCs w:val="18"/>
              </w:rPr>
              <w:t>≥ 1</w:t>
            </w:r>
            <w:r w:rsidRPr="005A5E81">
              <w:rPr>
                <w:rFonts w:ascii="Arial" w:eastAsia="SimSun" w:hAnsi="Arial" w:cs="Arial" w:hint="eastAsia"/>
                <w:snapToGrid w:val="0"/>
                <w:color w:val="00B050"/>
                <w:sz w:val="18"/>
                <w:szCs w:val="18"/>
              </w:rPr>
              <w:t>.28</w:t>
            </w:r>
            <w:r w:rsidRPr="005A5E81">
              <w:rPr>
                <w:rFonts w:ascii="Arial" w:eastAsia="SimSun" w:hAnsi="Arial" w:cs="Arial"/>
                <w:snapToGrid w:val="0"/>
                <w:color w:val="00B050"/>
                <w:sz w:val="18"/>
                <w:szCs w:val="18"/>
              </w:rPr>
              <w:t xml:space="preserve"> </w:t>
            </w:r>
            <w:r w:rsidRPr="005A5E81">
              <w:rPr>
                <w:rFonts w:ascii="Arial" w:eastAsia="SimSun" w:hAnsi="Arial" w:cs="Arial" w:hint="eastAsia"/>
                <w:snapToGrid w:val="0"/>
                <w:color w:val="00B050"/>
                <w:sz w:val="18"/>
                <w:szCs w:val="18"/>
              </w:rPr>
              <w:t>(</w:t>
            </w:r>
            <w:r w:rsidRPr="005A5E81">
              <w:rPr>
                <w:rFonts w:ascii="Arial" w:eastAsia="SimSun" w:hAnsi="Arial" w:cs="Arial"/>
                <w:color w:val="00B050"/>
                <w:sz w:val="18"/>
                <w:szCs w:val="18"/>
              </w:rPr>
              <w:t>4</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 xml:space="preserve"> </w:t>
            </w:r>
          </w:p>
        </w:tc>
        <w:tc>
          <w:tcPr>
            <w:tcW w:w="1701" w:type="pct"/>
          </w:tcPr>
          <w:p w14:paraId="135E97BA"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rPr>
              <w:t xml:space="preserve"> </w:t>
            </w:r>
            <w:r w:rsidRPr="005A5E81">
              <w:rPr>
                <w:rFonts w:ascii="Arial" w:eastAsia="SimSun" w:hAnsi="Arial" w:cs="Arial"/>
                <w:sz w:val="18"/>
                <w:szCs w:val="18"/>
              </w:rPr>
              <w:t>M1*</w:t>
            </w:r>
            <w:r w:rsidRPr="005A5E81">
              <w:rPr>
                <w:rFonts w:ascii="Arial" w:eastAsia="SimSun" w:hAnsi="Arial" w:cs="Times New Roman"/>
                <w:b/>
                <w:color w:val="00B050"/>
                <w:sz w:val="18"/>
                <w:szCs w:val="18"/>
              </w:rPr>
              <w:t>2</w:t>
            </w:r>
          </w:p>
        </w:tc>
      </w:tr>
      <w:tr w:rsidR="005A5E81" w:rsidRPr="005A5E81" w14:paraId="6F64C80E" w14:textId="77777777" w:rsidTr="00B75895">
        <w:trPr>
          <w:cantSplit/>
          <w:jc w:val="center"/>
        </w:trPr>
        <w:tc>
          <w:tcPr>
            <w:tcW w:w="980" w:type="pct"/>
            <w:vMerge/>
          </w:tcPr>
          <w:p w14:paraId="3673E4F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1723608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0.64</w:t>
            </w:r>
          </w:p>
        </w:tc>
        <w:tc>
          <w:tcPr>
            <w:tcW w:w="1493" w:type="pct"/>
          </w:tcPr>
          <w:p w14:paraId="4339CBA4"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B050"/>
                <w:sz w:val="18"/>
                <w:szCs w:val="18"/>
                <w:lang w:eastAsia="ja-JP"/>
              </w:rPr>
              <w:t>≥</w:t>
            </w:r>
            <w:r w:rsidRPr="005A5E81">
              <w:rPr>
                <w:rFonts w:ascii="Arial" w:eastAsia="SimSun" w:hAnsi="Arial" w:cs="Arial"/>
                <w:snapToGrid w:val="0"/>
                <w:color w:val="00B050"/>
                <w:sz w:val="18"/>
                <w:szCs w:val="18"/>
              </w:rPr>
              <w:t xml:space="preserve"> M1 * 1.28 </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M1 * 2</w:t>
            </w:r>
            <w:r w:rsidRPr="005A5E81">
              <w:rPr>
                <w:rFonts w:ascii="Arial" w:eastAsia="SimSun" w:hAnsi="Arial" w:cs="Arial" w:hint="eastAsia"/>
                <w:snapToGrid w:val="0"/>
                <w:color w:val="00B050"/>
                <w:sz w:val="18"/>
                <w:szCs w:val="18"/>
              </w:rPr>
              <w:t>)</w:t>
            </w:r>
          </w:p>
        </w:tc>
        <w:tc>
          <w:tcPr>
            <w:tcW w:w="1701" w:type="pct"/>
          </w:tcPr>
          <w:p w14:paraId="1B4634D0"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rPr>
              <w:t xml:space="preserve"> </w:t>
            </w:r>
            <w:r w:rsidRPr="005A5E81">
              <w:rPr>
                <w:rFonts w:ascii="Arial" w:eastAsia="SimSun" w:hAnsi="Arial" w:cs="Arial"/>
                <w:sz w:val="18"/>
                <w:szCs w:val="18"/>
              </w:rPr>
              <w:t>M1*</w:t>
            </w:r>
            <w:r w:rsidRPr="005A5E81">
              <w:rPr>
                <w:rFonts w:ascii="Arial" w:eastAsia="SimSun" w:hAnsi="Arial" w:cs="Times New Roman"/>
                <w:b/>
                <w:color w:val="00B050"/>
                <w:sz w:val="18"/>
                <w:szCs w:val="18"/>
              </w:rPr>
              <w:t>2</w:t>
            </w:r>
          </w:p>
        </w:tc>
      </w:tr>
      <w:tr w:rsidR="005A5E81" w:rsidRPr="005A5E81" w14:paraId="0DBBB033" w14:textId="77777777" w:rsidTr="00B75895">
        <w:trPr>
          <w:cantSplit/>
          <w:jc w:val="center"/>
        </w:trPr>
        <w:tc>
          <w:tcPr>
            <w:tcW w:w="980" w:type="pct"/>
            <w:vMerge/>
          </w:tcPr>
          <w:p w14:paraId="085BBFA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42D3C8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1.28</w:t>
            </w:r>
          </w:p>
        </w:tc>
        <w:tc>
          <w:tcPr>
            <w:tcW w:w="1493" w:type="pct"/>
          </w:tcPr>
          <w:p w14:paraId="51BEB840"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rPr>
              <w:t xml:space="preserve">2.56 </w:t>
            </w:r>
            <w:r w:rsidRPr="005A5E81">
              <w:rPr>
                <w:rFonts w:ascii="Arial" w:eastAsia="SimSun" w:hAnsi="Arial" w:cs="Arial" w:hint="eastAsia"/>
                <w:snapToGrid w:val="0"/>
                <w:color w:val="00B050"/>
                <w:sz w:val="18"/>
                <w:szCs w:val="18"/>
              </w:rPr>
              <w:t>(2)</w:t>
            </w:r>
          </w:p>
        </w:tc>
        <w:tc>
          <w:tcPr>
            <w:tcW w:w="1701" w:type="pct"/>
          </w:tcPr>
          <w:p w14:paraId="1CAF57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rPr>
              <w:t>2</w:t>
            </w:r>
          </w:p>
        </w:tc>
      </w:tr>
      <w:tr w:rsidR="005A5E81" w:rsidRPr="005A5E81" w14:paraId="00D6F927" w14:textId="77777777" w:rsidTr="00B75895">
        <w:trPr>
          <w:cantSplit/>
          <w:jc w:val="center"/>
        </w:trPr>
        <w:tc>
          <w:tcPr>
            <w:tcW w:w="980" w:type="pct"/>
            <w:vMerge/>
          </w:tcPr>
          <w:p w14:paraId="746355F0"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21E4C7F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2.56</w:t>
            </w:r>
          </w:p>
        </w:tc>
        <w:tc>
          <w:tcPr>
            <w:tcW w:w="1493" w:type="pct"/>
          </w:tcPr>
          <w:p w14:paraId="60D8C252"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rPr>
              <w:t xml:space="preserve">5.12 </w:t>
            </w:r>
            <w:r w:rsidRPr="005A5E81">
              <w:rPr>
                <w:rFonts w:ascii="Arial" w:eastAsia="SimSun" w:hAnsi="Arial" w:cs="Arial" w:hint="eastAsia"/>
                <w:snapToGrid w:val="0"/>
                <w:color w:val="00B050"/>
                <w:sz w:val="18"/>
                <w:szCs w:val="18"/>
              </w:rPr>
              <w:t>(</w:t>
            </w:r>
            <w:r w:rsidRPr="005A5E81">
              <w:rPr>
                <w:rFonts w:ascii="Arial" w:eastAsia="SimSun" w:hAnsi="Arial" w:cs="Arial"/>
                <w:snapToGrid w:val="0"/>
                <w:color w:val="00B050"/>
                <w:sz w:val="18"/>
                <w:szCs w:val="18"/>
              </w:rPr>
              <w:t>2</w:t>
            </w:r>
            <w:r w:rsidRPr="005A5E81">
              <w:rPr>
                <w:rFonts w:ascii="Arial" w:eastAsia="SimSun" w:hAnsi="Arial" w:cs="Arial" w:hint="eastAsia"/>
                <w:snapToGrid w:val="0"/>
                <w:color w:val="00B050"/>
                <w:sz w:val="18"/>
                <w:szCs w:val="18"/>
              </w:rPr>
              <w:t>)</w:t>
            </w:r>
          </w:p>
        </w:tc>
        <w:tc>
          <w:tcPr>
            <w:tcW w:w="1701" w:type="pct"/>
          </w:tcPr>
          <w:p w14:paraId="76A3B155"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rPr>
              <w:t>2</w:t>
            </w:r>
          </w:p>
        </w:tc>
      </w:tr>
      <w:tr w:rsidR="005A5E81" w:rsidRPr="005A5E81" w14:paraId="55A15CF1" w14:textId="77777777" w:rsidTr="00B75895">
        <w:trPr>
          <w:cantSplit/>
          <w:jc w:val="center"/>
        </w:trPr>
        <w:tc>
          <w:tcPr>
            <w:tcW w:w="5000" w:type="pct"/>
            <w:gridSpan w:val="4"/>
          </w:tcPr>
          <w:p w14:paraId="5220F69A" w14:textId="77777777" w:rsidR="005A5E81" w:rsidRPr="005A5E81" w:rsidRDefault="005A5E81" w:rsidP="005A5E81">
            <w:pPr>
              <w:keepNext/>
              <w:keepLines/>
              <w:ind w:left="851" w:hanging="851"/>
              <w:rPr>
                <w:rFonts w:ascii="Arial" w:eastAsia="SimSun" w:hAnsi="Arial" w:cs="Arial"/>
                <w:sz w:val="18"/>
                <w:szCs w:val="20"/>
              </w:rPr>
            </w:pPr>
            <w:r w:rsidRPr="005A5E81">
              <w:rPr>
                <w:rFonts w:ascii="Arial" w:eastAsia="SimSun" w:hAnsi="Arial" w:cs="Times New Roman"/>
                <w:sz w:val="18"/>
                <w:szCs w:val="20"/>
              </w:rPr>
              <w:t xml:space="preserve">Note 1:     </w:t>
            </w:r>
            <w:r w:rsidRPr="005A5E81">
              <w:rPr>
                <w:rFonts w:ascii="Arial" w:eastAsia="SimSun" w:hAnsi="Arial" w:cs="Arial"/>
                <w:sz w:val="18"/>
                <w:szCs w:val="20"/>
              </w:rPr>
              <w:t>The number of DRX cycles in this table is given for the DRX cycles within PTWs.</w:t>
            </w:r>
          </w:p>
        </w:tc>
      </w:tr>
    </w:tbl>
    <w:p w14:paraId="358F6D26" w14:textId="77777777" w:rsidR="001316C7" w:rsidRDefault="001316C7" w:rsidP="001316C7">
      <w:pPr>
        <w:pStyle w:val="ListParagraph"/>
        <w:spacing w:after="180"/>
        <w:ind w:left="0"/>
        <w:contextualSpacing w:val="0"/>
        <w:jc w:val="both"/>
        <w:rPr>
          <w:rFonts w:cstheme="minorHAnsi"/>
          <w:b/>
          <w:lang w:eastAsia="ko-KR"/>
        </w:rPr>
      </w:pPr>
    </w:p>
    <w:p w14:paraId="09C89934" w14:textId="194F7EDC" w:rsidR="00024865" w:rsidRPr="00024865" w:rsidRDefault="001316C7" w:rsidP="00024865">
      <w:pPr>
        <w:pStyle w:val="ListParagraph"/>
        <w:numPr>
          <w:ilvl w:val="0"/>
          <w:numId w:val="19"/>
        </w:numPr>
        <w:spacing w:after="180"/>
        <w:contextualSpacing w:val="0"/>
        <w:jc w:val="both"/>
        <w:rPr>
          <w:rFonts w:cstheme="minorHAnsi"/>
          <w:b/>
          <w:lang w:eastAsia="ko-KR"/>
        </w:rPr>
      </w:pPr>
      <w:bookmarkStart w:id="18" w:name="_Ref85816598"/>
      <w:r w:rsidRPr="00DD6FFC">
        <w:rPr>
          <w:rFonts w:cstheme="minorHAnsi"/>
          <w:b/>
          <w:lang w:eastAsia="ko-KR"/>
        </w:rPr>
        <w:t>The eDRX</w:t>
      </w:r>
      <w:r>
        <w:rPr>
          <w:rFonts w:cstheme="minorHAnsi"/>
          <w:b/>
          <w:lang w:eastAsia="ko-KR"/>
        </w:rPr>
        <w:t>_IDLE</w:t>
      </w:r>
      <w:r w:rsidRPr="00DD6FFC">
        <w:rPr>
          <w:rFonts w:cstheme="minorHAnsi"/>
          <w:b/>
          <w:lang w:eastAsia="ko-KR"/>
        </w:rPr>
        <w:t xml:space="preserve"> cycles requirements for </w:t>
      </w:r>
      <w:r w:rsidRPr="001316C7">
        <w:rPr>
          <w:rFonts w:cstheme="minorHAnsi"/>
          <w:b/>
          <w:lang w:eastAsia="ko-KR"/>
        </w:rPr>
        <w:t>T</w:t>
      </w:r>
      <w:r w:rsidRPr="001316C7">
        <w:rPr>
          <w:rFonts w:cstheme="minorHAnsi"/>
          <w:b/>
          <w:vertAlign w:val="subscript"/>
          <w:lang w:eastAsia="ko-KR"/>
        </w:rPr>
        <w:t>detect,NR_Intra,</w:t>
      </w:r>
      <w:r w:rsidRPr="001316C7">
        <w:rPr>
          <w:rFonts w:cstheme="minorHAnsi"/>
          <w:b/>
          <w:lang w:eastAsia="ko-KR"/>
        </w:rPr>
        <w:t xml:space="preserve"> T</w:t>
      </w:r>
      <w:r w:rsidRPr="001316C7">
        <w:rPr>
          <w:rFonts w:cstheme="minorHAnsi"/>
          <w:b/>
          <w:vertAlign w:val="subscript"/>
          <w:lang w:eastAsia="ko-KR"/>
        </w:rPr>
        <w:t>measure,NR_Intra</w:t>
      </w:r>
      <w:r w:rsidRPr="001316C7">
        <w:rPr>
          <w:rFonts w:cstheme="minorHAnsi"/>
          <w:b/>
          <w:lang w:eastAsia="ko-KR"/>
        </w:rPr>
        <w:t xml:space="preserve"> and T</w:t>
      </w:r>
      <w:r w:rsidRPr="001316C7">
        <w:rPr>
          <w:rFonts w:cstheme="minorHAnsi"/>
          <w:b/>
          <w:vertAlign w:val="subscript"/>
          <w:lang w:eastAsia="ko-KR"/>
        </w:rPr>
        <w:t>evaluate,NR_Intra</w:t>
      </w:r>
      <w:r w:rsidRPr="001316C7">
        <w:rPr>
          <w:rFonts w:cstheme="minorHAnsi"/>
          <w:b/>
          <w:lang w:eastAsia="ko-KR"/>
        </w:rPr>
        <w:t xml:space="preserve"> </w:t>
      </w:r>
      <w:r w:rsidRPr="00DD6FFC">
        <w:rPr>
          <w:rFonts w:cstheme="minorHAnsi"/>
          <w:b/>
          <w:lang w:eastAsia="ko-KR"/>
        </w:rPr>
        <w:t>in 5G NR RedCap devices for FR1 are the following:</w:t>
      </w:r>
      <w:bookmarkEnd w:id="18"/>
    </w:p>
    <w:p w14:paraId="13118E47" w14:textId="77777777" w:rsidR="00024865" w:rsidRPr="00AE5762" w:rsidRDefault="00024865" w:rsidP="00024865">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sidRPr="00AE5762">
        <w:rPr>
          <w:rFonts w:asciiTheme="minorHAnsi" w:hAnsiTheme="minorHAnsi" w:cstheme="minorHAnsi"/>
          <w:vertAlign w:val="subscript"/>
          <w:lang w:eastAsia="ko-KR"/>
        </w:rPr>
        <w:t>detect,NR_Intra,</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evaluate,NR_Intra</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41"/>
        <w:gridCol w:w="2141"/>
        <w:gridCol w:w="2139"/>
      </w:tblGrid>
      <w:tr w:rsidR="00024865" w:rsidRPr="009C5807" w14:paraId="22E12EF1" w14:textId="77777777" w:rsidTr="00B75895">
        <w:trPr>
          <w:cantSplit/>
          <w:trHeight w:val="308"/>
          <w:jc w:val="center"/>
        </w:trPr>
        <w:tc>
          <w:tcPr>
            <w:tcW w:w="768" w:type="pct"/>
            <w:tcBorders>
              <w:top w:val="single" w:sz="4" w:space="0" w:color="auto"/>
              <w:left w:val="single" w:sz="4" w:space="0" w:color="auto"/>
              <w:bottom w:val="nil"/>
              <w:right w:val="single" w:sz="4" w:space="0" w:color="auto"/>
            </w:tcBorders>
            <w:hideMark/>
          </w:tcPr>
          <w:p w14:paraId="5FBECCCE" w14:textId="77777777" w:rsidR="00024865" w:rsidRPr="009C5807" w:rsidRDefault="00024865" w:rsidP="00B75895">
            <w:pPr>
              <w:pStyle w:val="TAH"/>
            </w:pPr>
            <w:r w:rsidRPr="001316C7">
              <w:rPr>
                <w:color w:val="00B050"/>
              </w:rPr>
              <w:t>e</w:t>
            </w:r>
            <w:r w:rsidRPr="009C5807">
              <w:t>DRX cycle length [s]</w:t>
            </w:r>
          </w:p>
        </w:tc>
        <w:tc>
          <w:tcPr>
            <w:tcW w:w="1411" w:type="pct"/>
            <w:tcBorders>
              <w:top w:val="single" w:sz="4" w:space="0" w:color="auto"/>
              <w:left w:val="single" w:sz="4" w:space="0" w:color="auto"/>
              <w:bottom w:val="nil"/>
              <w:right w:val="single" w:sz="4" w:space="0" w:color="auto"/>
            </w:tcBorders>
            <w:hideMark/>
          </w:tcPr>
          <w:p w14:paraId="35C3F0B3" w14:textId="77777777" w:rsidR="00024865" w:rsidRPr="009C5807" w:rsidRDefault="00024865" w:rsidP="00B75895">
            <w:pPr>
              <w:pStyle w:val="TAH"/>
            </w:pPr>
            <w:r w:rsidRPr="009C5807">
              <w:t>T</w:t>
            </w:r>
            <w:r w:rsidRPr="009C5807">
              <w:rPr>
                <w:vertAlign w:val="subscript"/>
              </w:rPr>
              <w:t>detect,NR_Intra</w:t>
            </w:r>
            <w:r w:rsidRPr="009C5807">
              <w:t xml:space="preserve"> [s] (number of DRX cycles)</w:t>
            </w:r>
          </w:p>
        </w:tc>
        <w:tc>
          <w:tcPr>
            <w:tcW w:w="1411" w:type="pct"/>
            <w:tcBorders>
              <w:top w:val="single" w:sz="4" w:space="0" w:color="auto"/>
              <w:left w:val="single" w:sz="4" w:space="0" w:color="auto"/>
              <w:bottom w:val="nil"/>
              <w:right w:val="single" w:sz="4" w:space="0" w:color="auto"/>
            </w:tcBorders>
            <w:hideMark/>
          </w:tcPr>
          <w:p w14:paraId="38F5D227" w14:textId="77777777" w:rsidR="00024865" w:rsidRPr="009C5807" w:rsidRDefault="00024865" w:rsidP="00B75895">
            <w:pPr>
              <w:pStyle w:val="TAH"/>
            </w:pPr>
            <w:r w:rsidRPr="009C5807">
              <w:t>T</w:t>
            </w:r>
            <w:r w:rsidRPr="009C5807">
              <w:rPr>
                <w:vertAlign w:val="subscript"/>
              </w:rPr>
              <w:t>measure,NR_Intra</w:t>
            </w:r>
            <w:r w:rsidRPr="009C5807">
              <w:t xml:space="preserve"> [s] (number of DRX cycles)</w:t>
            </w:r>
          </w:p>
        </w:tc>
        <w:tc>
          <w:tcPr>
            <w:tcW w:w="1410" w:type="pct"/>
            <w:tcBorders>
              <w:top w:val="single" w:sz="4" w:space="0" w:color="auto"/>
              <w:left w:val="single" w:sz="4" w:space="0" w:color="auto"/>
              <w:bottom w:val="nil"/>
              <w:right w:val="single" w:sz="4" w:space="0" w:color="auto"/>
            </w:tcBorders>
            <w:hideMark/>
          </w:tcPr>
          <w:p w14:paraId="498BF4D0" w14:textId="77777777" w:rsidR="00024865" w:rsidRPr="009C5807" w:rsidRDefault="00024865" w:rsidP="00B75895">
            <w:pPr>
              <w:pStyle w:val="TAH"/>
              <w:rPr>
                <w:vertAlign w:val="subscript"/>
              </w:rPr>
            </w:pPr>
            <w:r w:rsidRPr="009C5807">
              <w:t>T</w:t>
            </w:r>
            <w:r w:rsidRPr="009C5807">
              <w:rPr>
                <w:vertAlign w:val="subscript"/>
              </w:rPr>
              <w:t>evaluate,NR_</w:t>
            </w:r>
            <w:r w:rsidRPr="009C5807">
              <w:rPr>
                <w:rFonts w:cs="v4.2.0"/>
                <w:vertAlign w:val="subscript"/>
              </w:rPr>
              <w:t>Intra</w:t>
            </w:r>
          </w:p>
          <w:p w14:paraId="193BB6D1" w14:textId="77777777" w:rsidR="00024865" w:rsidRPr="009C5807" w:rsidRDefault="00024865" w:rsidP="00B75895">
            <w:pPr>
              <w:pStyle w:val="TAH"/>
            </w:pPr>
            <w:r w:rsidRPr="009C5807">
              <w:t>[s] (number of DRX cycles)</w:t>
            </w:r>
          </w:p>
        </w:tc>
      </w:tr>
      <w:tr w:rsidR="00024865" w:rsidRPr="009C5807" w14:paraId="424F9EF4"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hideMark/>
          </w:tcPr>
          <w:p w14:paraId="33D2A42D" w14:textId="77777777" w:rsidR="00024865" w:rsidRPr="001316C7" w:rsidRDefault="00024865" w:rsidP="00B75895">
            <w:pPr>
              <w:pStyle w:val="TAC"/>
              <w:rPr>
                <w:color w:val="00B050"/>
              </w:rPr>
            </w:pPr>
            <w:r w:rsidRPr="001316C7">
              <w:rPr>
                <w:color w:val="00B050"/>
              </w:rPr>
              <w:t>2.56</w:t>
            </w:r>
          </w:p>
        </w:tc>
        <w:tc>
          <w:tcPr>
            <w:tcW w:w="1411" w:type="pct"/>
            <w:tcBorders>
              <w:top w:val="single" w:sz="4" w:space="0" w:color="auto"/>
              <w:left w:val="single" w:sz="4" w:space="0" w:color="auto"/>
              <w:bottom w:val="single" w:sz="4" w:space="0" w:color="auto"/>
              <w:right w:val="single" w:sz="4" w:space="0" w:color="auto"/>
            </w:tcBorders>
            <w:hideMark/>
          </w:tcPr>
          <w:p w14:paraId="32F116E8" w14:textId="77777777" w:rsidR="00024865" w:rsidRPr="009C5807" w:rsidRDefault="00024865" w:rsidP="00B75895">
            <w:pPr>
              <w:pStyle w:val="TAC"/>
            </w:pPr>
            <w:r w:rsidRPr="009C5807">
              <w:rPr>
                <w:rFonts w:cs="Arial"/>
              </w:rPr>
              <w:t>58.88</w:t>
            </w:r>
            <w:r>
              <w:t xml:space="preserve"> (23</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6608A3D6" w14:textId="77777777" w:rsidR="00024865" w:rsidRPr="009C5807" w:rsidRDefault="00024865" w:rsidP="00B75895">
            <w:pPr>
              <w:pStyle w:val="TAC"/>
            </w:pPr>
            <w:r>
              <w:t>2.56 (1</w:t>
            </w:r>
            <w:r w:rsidRPr="009C5807">
              <w:t>)</w:t>
            </w:r>
          </w:p>
        </w:tc>
        <w:tc>
          <w:tcPr>
            <w:tcW w:w="1410" w:type="pct"/>
            <w:tcBorders>
              <w:top w:val="single" w:sz="4" w:space="0" w:color="auto"/>
              <w:left w:val="single" w:sz="4" w:space="0" w:color="auto"/>
              <w:bottom w:val="single" w:sz="4" w:space="0" w:color="auto"/>
              <w:right w:val="single" w:sz="4" w:space="0" w:color="auto"/>
            </w:tcBorders>
            <w:hideMark/>
          </w:tcPr>
          <w:p w14:paraId="7482359C" w14:textId="77777777" w:rsidR="00024865" w:rsidRPr="009C5807" w:rsidRDefault="00024865" w:rsidP="00B75895">
            <w:pPr>
              <w:pStyle w:val="TAC"/>
            </w:pPr>
            <w:r>
              <w:t>7.68 (3</w:t>
            </w:r>
            <w:r w:rsidRPr="009C5807">
              <w:t>)</w:t>
            </w:r>
          </w:p>
        </w:tc>
      </w:tr>
      <w:tr w:rsidR="00024865" w:rsidRPr="009C5807" w14:paraId="1AA12008"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tcPr>
          <w:p w14:paraId="0391C518" w14:textId="77777777" w:rsidR="00024865" w:rsidRPr="001316C7" w:rsidRDefault="00024865" w:rsidP="00B75895">
            <w:pPr>
              <w:pStyle w:val="TAC"/>
              <w:rPr>
                <w:color w:val="00B050"/>
              </w:rPr>
            </w:pPr>
            <w:r w:rsidRPr="001316C7">
              <w:rPr>
                <w:color w:val="00B050"/>
              </w:rPr>
              <w:t>5.12</w:t>
            </w:r>
          </w:p>
        </w:tc>
        <w:tc>
          <w:tcPr>
            <w:tcW w:w="1411" w:type="pct"/>
            <w:tcBorders>
              <w:top w:val="single" w:sz="4" w:space="0" w:color="auto"/>
              <w:left w:val="single" w:sz="4" w:space="0" w:color="auto"/>
              <w:bottom w:val="single" w:sz="4" w:space="0" w:color="auto"/>
              <w:right w:val="single" w:sz="4" w:space="0" w:color="auto"/>
            </w:tcBorders>
          </w:tcPr>
          <w:p w14:paraId="0A42E404" w14:textId="77777777" w:rsidR="00024865" w:rsidRPr="001316C7" w:rsidRDefault="00024865" w:rsidP="00B75895">
            <w:pPr>
              <w:pStyle w:val="TAC"/>
              <w:rPr>
                <w:rFonts w:cs="Arial"/>
                <w:color w:val="00B050"/>
              </w:rPr>
            </w:pPr>
            <w:r w:rsidRPr="001316C7">
              <w:rPr>
                <w:rFonts w:cs="Arial"/>
                <w:color w:val="00B050"/>
              </w:rPr>
              <w:t>117.76</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3322D11" w14:textId="77777777" w:rsidR="00024865" w:rsidRPr="009C5807" w:rsidRDefault="00024865" w:rsidP="00B75895">
            <w:pPr>
              <w:pStyle w:val="TAC"/>
            </w:pPr>
            <w:r w:rsidRPr="001316C7">
              <w:rPr>
                <w:color w:val="00B050"/>
              </w:rPr>
              <w:t xml:space="preserve">5.12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76F7C72E" w14:textId="77777777" w:rsidR="00024865" w:rsidRPr="009C5807" w:rsidRDefault="00024865" w:rsidP="00B75895">
            <w:pPr>
              <w:pStyle w:val="TAC"/>
            </w:pPr>
            <w:r w:rsidRPr="001316C7">
              <w:rPr>
                <w:color w:val="00B050"/>
              </w:rPr>
              <w:t>10.24 (2)</w:t>
            </w:r>
          </w:p>
        </w:tc>
      </w:tr>
      <w:tr w:rsidR="00024865" w:rsidRPr="009C5807" w14:paraId="70C297D7" w14:textId="77777777" w:rsidTr="00B75895">
        <w:trPr>
          <w:cantSplit/>
          <w:jc w:val="center"/>
        </w:trPr>
        <w:tc>
          <w:tcPr>
            <w:tcW w:w="768" w:type="pct"/>
            <w:tcBorders>
              <w:top w:val="single" w:sz="4" w:space="0" w:color="auto"/>
              <w:left w:val="single" w:sz="4" w:space="0" w:color="auto"/>
              <w:bottom w:val="single" w:sz="4" w:space="0" w:color="auto"/>
              <w:right w:val="single" w:sz="4" w:space="0" w:color="auto"/>
            </w:tcBorders>
          </w:tcPr>
          <w:p w14:paraId="3256912C" w14:textId="77777777" w:rsidR="00024865" w:rsidRPr="001316C7" w:rsidRDefault="00024865" w:rsidP="00B75895">
            <w:pPr>
              <w:pStyle w:val="TAC"/>
              <w:rPr>
                <w:color w:val="00B050"/>
              </w:rPr>
            </w:pPr>
            <w:r w:rsidRPr="001316C7">
              <w:rPr>
                <w:color w:val="00B050"/>
              </w:rPr>
              <w:t>10.24</w:t>
            </w:r>
          </w:p>
        </w:tc>
        <w:tc>
          <w:tcPr>
            <w:tcW w:w="1411" w:type="pct"/>
            <w:tcBorders>
              <w:top w:val="single" w:sz="4" w:space="0" w:color="auto"/>
              <w:left w:val="single" w:sz="4" w:space="0" w:color="auto"/>
              <w:bottom w:val="single" w:sz="4" w:space="0" w:color="auto"/>
              <w:right w:val="single" w:sz="4" w:space="0" w:color="auto"/>
            </w:tcBorders>
          </w:tcPr>
          <w:p w14:paraId="3E0C1CA7" w14:textId="77777777" w:rsidR="00024865" w:rsidRPr="001316C7" w:rsidRDefault="00024865" w:rsidP="00B75895">
            <w:pPr>
              <w:pStyle w:val="TAC"/>
              <w:rPr>
                <w:rFonts w:cs="Arial"/>
                <w:color w:val="00B050"/>
              </w:rPr>
            </w:pPr>
            <w:r w:rsidRPr="001316C7">
              <w:rPr>
                <w:rFonts w:cs="Arial"/>
                <w:color w:val="00B050"/>
              </w:rPr>
              <w:t>235.52</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71B3FA12" w14:textId="77777777" w:rsidR="00024865" w:rsidRPr="009C5807" w:rsidRDefault="00024865" w:rsidP="00B75895">
            <w:pPr>
              <w:pStyle w:val="TAC"/>
            </w:pPr>
            <w:r w:rsidRPr="001316C7">
              <w:rPr>
                <w:color w:val="00B050"/>
              </w:rPr>
              <w:t xml:space="preserve">10.24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208D88B7" w14:textId="77777777" w:rsidR="00024865" w:rsidRPr="009C5807" w:rsidRDefault="00024865" w:rsidP="00B75895">
            <w:pPr>
              <w:pStyle w:val="TAC"/>
            </w:pPr>
            <w:r w:rsidRPr="001316C7">
              <w:rPr>
                <w:color w:val="00B050"/>
              </w:rPr>
              <w:t>20.48 (2)</w:t>
            </w:r>
          </w:p>
        </w:tc>
      </w:tr>
    </w:tbl>
    <w:p w14:paraId="655543A9" w14:textId="77777777" w:rsidR="00024865" w:rsidRPr="00024865" w:rsidRDefault="00024865" w:rsidP="00024865">
      <w:pPr>
        <w:spacing w:after="180"/>
        <w:jc w:val="both"/>
        <w:rPr>
          <w:rFonts w:cstheme="minorHAnsi"/>
          <w:b/>
          <w:lang w:eastAsia="ko-KR"/>
        </w:rPr>
      </w:pPr>
    </w:p>
    <w:p w14:paraId="03CF1841" w14:textId="08567FA2" w:rsidR="00AC7DE1" w:rsidRDefault="00AC7DE1" w:rsidP="00AC7DE1">
      <w:pPr>
        <w:pStyle w:val="TH"/>
        <w:rPr>
          <w:rFonts w:asciiTheme="minorHAnsi" w:hAnsiTheme="minorHAnsi" w:cstheme="minorHAnsi"/>
          <w:color w:val="000000" w:themeColor="text1"/>
        </w:rPr>
      </w:pPr>
      <w:r w:rsidRPr="00AC7DE1">
        <w:rPr>
          <w:rFonts w:asciiTheme="minorHAnsi" w:hAnsiTheme="minorHAnsi" w:cstheme="minorHAnsi"/>
        </w:rPr>
        <w:lastRenderedPageBreak/>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sidRPr="00AC7DE1">
        <w:rPr>
          <w:rFonts w:asciiTheme="minorHAnsi" w:hAnsiTheme="minorHAnsi" w:cstheme="minorHAnsi"/>
          <w:vertAlign w:val="subscript"/>
        </w:rPr>
        <w:t>detect,NR_Intra,</w:t>
      </w:r>
      <w:r w:rsidRPr="00AC7DE1">
        <w:rPr>
          <w:rFonts w:asciiTheme="minorHAnsi" w:hAnsiTheme="minorHAnsi" w:cstheme="minorHAnsi"/>
        </w:rPr>
        <w:t xml:space="preserve"> T</w:t>
      </w:r>
      <w:r w:rsidRPr="00AC7DE1">
        <w:rPr>
          <w:rFonts w:asciiTheme="minorHAnsi" w:hAnsiTheme="minorHAnsi" w:cstheme="minorHAnsi"/>
          <w:vertAlign w:val="subscript"/>
        </w:rPr>
        <w:t>measure,NR_Intra</w:t>
      </w:r>
      <w:r w:rsidRPr="00AC7DE1">
        <w:rPr>
          <w:rFonts w:asciiTheme="minorHAnsi" w:hAnsiTheme="minorHAnsi" w:cstheme="minorHAnsi"/>
        </w:rPr>
        <w:t xml:space="preserve"> and T</w:t>
      </w:r>
      <w:r w:rsidRPr="00AC7DE1">
        <w:rPr>
          <w:rFonts w:asciiTheme="minorHAnsi" w:hAnsiTheme="minorHAnsi" w:cstheme="minorHAnsi"/>
          <w:vertAlign w:val="subscript"/>
        </w:rPr>
        <w:t xml:space="preserve">evaluate,NR_Intra </w:t>
      </w:r>
      <w:r w:rsidRPr="00AC7DE1">
        <w:rPr>
          <w:rFonts w:asciiTheme="minorHAnsi" w:hAnsiTheme="minorHAnsi" w:cstheme="minorHAnsi"/>
          <w:color w:val="000000" w:themeColor="text1"/>
        </w:rPr>
        <w:t>for UE configured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7"/>
        <w:gridCol w:w="1681"/>
        <w:gridCol w:w="1816"/>
        <w:gridCol w:w="1966"/>
        <w:gridCol w:w="2070"/>
      </w:tblGrid>
      <w:tr w:rsidR="00024865" w:rsidRPr="009C5807" w14:paraId="049ADA6E" w14:textId="77777777" w:rsidTr="00B75895">
        <w:trPr>
          <w:cantSplit/>
          <w:trHeight w:val="308"/>
          <w:jc w:val="center"/>
        </w:trPr>
        <w:tc>
          <w:tcPr>
            <w:tcW w:w="669" w:type="pct"/>
            <w:tcBorders>
              <w:top w:val="single" w:sz="4" w:space="0" w:color="auto"/>
              <w:left w:val="single" w:sz="4" w:space="0" w:color="auto"/>
              <w:right w:val="single" w:sz="4" w:space="0" w:color="auto"/>
            </w:tcBorders>
          </w:tcPr>
          <w:p w14:paraId="78CCE663" w14:textId="77777777" w:rsidR="00024865" w:rsidRPr="00024865" w:rsidRDefault="00024865" w:rsidP="00B75895">
            <w:pPr>
              <w:pStyle w:val="TAH"/>
              <w:rPr>
                <w:rFonts w:cs="v4.2.0"/>
                <w:color w:val="00B050"/>
              </w:rPr>
            </w:pPr>
            <w:r w:rsidRPr="00024865">
              <w:rPr>
                <w:rFonts w:cs="v4.2.0"/>
                <w:color w:val="00B050"/>
              </w:rPr>
              <w:t>eDRX_IDLE cycle length [s]</w:t>
            </w:r>
          </w:p>
        </w:tc>
        <w:tc>
          <w:tcPr>
            <w:tcW w:w="419" w:type="pct"/>
            <w:tcBorders>
              <w:top w:val="single" w:sz="4" w:space="0" w:color="auto"/>
              <w:left w:val="single" w:sz="4" w:space="0" w:color="auto"/>
              <w:bottom w:val="nil"/>
              <w:right w:val="single" w:sz="4" w:space="0" w:color="auto"/>
            </w:tcBorders>
            <w:hideMark/>
          </w:tcPr>
          <w:p w14:paraId="67AF5C73" w14:textId="77777777" w:rsidR="00024865" w:rsidRPr="009C5807" w:rsidRDefault="00024865" w:rsidP="00B75895">
            <w:pPr>
              <w:pStyle w:val="TAH"/>
            </w:pPr>
            <w:r w:rsidRPr="009C5807">
              <w:t>DRX cycle length [s]</w:t>
            </w:r>
          </w:p>
        </w:tc>
        <w:tc>
          <w:tcPr>
            <w:tcW w:w="873" w:type="pct"/>
            <w:tcBorders>
              <w:top w:val="single" w:sz="4" w:space="0" w:color="auto"/>
              <w:left w:val="single" w:sz="4" w:space="0" w:color="auto"/>
              <w:right w:val="single" w:sz="4" w:space="0" w:color="auto"/>
            </w:tcBorders>
          </w:tcPr>
          <w:p w14:paraId="4D7A849D" w14:textId="77777777" w:rsidR="00024865" w:rsidRPr="00752D82" w:rsidRDefault="00024865" w:rsidP="00B75895">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943" w:type="pct"/>
            <w:tcBorders>
              <w:top w:val="single" w:sz="4" w:space="0" w:color="auto"/>
              <w:left w:val="single" w:sz="4" w:space="0" w:color="auto"/>
              <w:bottom w:val="nil"/>
              <w:right w:val="single" w:sz="4" w:space="0" w:color="auto"/>
            </w:tcBorders>
            <w:hideMark/>
          </w:tcPr>
          <w:p w14:paraId="703E56E5" w14:textId="77777777" w:rsidR="00024865" w:rsidRPr="009C5807" w:rsidRDefault="00024865" w:rsidP="00B75895">
            <w:pPr>
              <w:pStyle w:val="TAH"/>
            </w:pPr>
            <w:r w:rsidRPr="009C5807">
              <w:t>T</w:t>
            </w:r>
            <w:r w:rsidRPr="009C5807">
              <w:rPr>
                <w:vertAlign w:val="subscript"/>
              </w:rPr>
              <w:t>detect,NR_Intra</w:t>
            </w:r>
            <w:r w:rsidRPr="009C5807">
              <w:t xml:space="preserve"> [s] (number of DRX cycles)</w:t>
            </w:r>
          </w:p>
        </w:tc>
        <w:tc>
          <w:tcPr>
            <w:tcW w:w="1021" w:type="pct"/>
            <w:tcBorders>
              <w:top w:val="single" w:sz="4" w:space="0" w:color="auto"/>
              <w:left w:val="single" w:sz="4" w:space="0" w:color="auto"/>
              <w:bottom w:val="single" w:sz="4" w:space="0" w:color="auto"/>
              <w:right w:val="single" w:sz="4" w:space="0" w:color="auto"/>
            </w:tcBorders>
            <w:hideMark/>
          </w:tcPr>
          <w:p w14:paraId="2298838F" w14:textId="77777777" w:rsidR="00024865" w:rsidRPr="009C5807" w:rsidRDefault="00024865" w:rsidP="00B75895">
            <w:pPr>
              <w:pStyle w:val="TAH"/>
            </w:pPr>
            <w:r w:rsidRPr="009C5807">
              <w:t>T</w:t>
            </w:r>
            <w:r w:rsidRPr="009C5807">
              <w:rPr>
                <w:vertAlign w:val="subscript"/>
              </w:rPr>
              <w:t>measure,NR_Intra</w:t>
            </w:r>
            <w:r w:rsidRPr="009C5807">
              <w:t xml:space="preserve"> [s] (number of DRX cycles)</w:t>
            </w:r>
          </w:p>
        </w:tc>
        <w:tc>
          <w:tcPr>
            <w:tcW w:w="1075" w:type="pct"/>
            <w:tcBorders>
              <w:top w:val="single" w:sz="4" w:space="0" w:color="auto"/>
              <w:left w:val="single" w:sz="4" w:space="0" w:color="auto"/>
              <w:bottom w:val="nil"/>
              <w:right w:val="single" w:sz="4" w:space="0" w:color="auto"/>
            </w:tcBorders>
            <w:hideMark/>
          </w:tcPr>
          <w:p w14:paraId="4FFBBBDF" w14:textId="77777777" w:rsidR="00024865" w:rsidRPr="009C5807" w:rsidRDefault="00024865" w:rsidP="00B75895">
            <w:pPr>
              <w:pStyle w:val="TAH"/>
              <w:rPr>
                <w:vertAlign w:val="subscript"/>
              </w:rPr>
            </w:pPr>
            <w:r w:rsidRPr="009C5807">
              <w:t>T</w:t>
            </w:r>
            <w:r w:rsidRPr="009C5807">
              <w:rPr>
                <w:vertAlign w:val="subscript"/>
              </w:rPr>
              <w:t>evaluate,NR_</w:t>
            </w:r>
            <w:r w:rsidRPr="009C5807">
              <w:rPr>
                <w:rFonts w:cs="v4.2.0"/>
                <w:vertAlign w:val="subscript"/>
              </w:rPr>
              <w:t>Intra</w:t>
            </w:r>
          </w:p>
          <w:p w14:paraId="07633953" w14:textId="77777777" w:rsidR="00024865" w:rsidRPr="009C5807" w:rsidRDefault="00024865" w:rsidP="00B75895">
            <w:pPr>
              <w:pStyle w:val="TAH"/>
            </w:pPr>
            <w:r w:rsidRPr="009C5807">
              <w:t>[s] (number of DRX cycles)</w:t>
            </w:r>
          </w:p>
        </w:tc>
      </w:tr>
      <w:tr w:rsidR="00024865" w:rsidRPr="009C5807" w14:paraId="2675D7C5" w14:textId="77777777" w:rsidTr="00B75895">
        <w:trPr>
          <w:cantSplit/>
          <w:jc w:val="center"/>
        </w:trPr>
        <w:tc>
          <w:tcPr>
            <w:tcW w:w="669" w:type="pct"/>
            <w:vMerge w:val="restart"/>
            <w:tcBorders>
              <w:top w:val="single" w:sz="4" w:space="0" w:color="auto"/>
              <w:left w:val="single" w:sz="4" w:space="0" w:color="auto"/>
              <w:right w:val="single" w:sz="4" w:space="0" w:color="auto"/>
            </w:tcBorders>
          </w:tcPr>
          <w:p w14:paraId="43BA670E" w14:textId="77777777" w:rsidR="00024865" w:rsidRPr="00024865" w:rsidRDefault="00024865" w:rsidP="00B75895">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19" w:type="pct"/>
            <w:tcBorders>
              <w:top w:val="single" w:sz="4" w:space="0" w:color="auto"/>
              <w:left w:val="single" w:sz="4" w:space="0" w:color="auto"/>
              <w:bottom w:val="single" w:sz="4" w:space="0" w:color="auto"/>
              <w:right w:val="single" w:sz="4" w:space="0" w:color="auto"/>
            </w:tcBorders>
            <w:hideMark/>
          </w:tcPr>
          <w:p w14:paraId="61106DA9" w14:textId="77777777" w:rsidR="00024865" w:rsidRPr="009C5807" w:rsidRDefault="00024865" w:rsidP="00B75895">
            <w:pPr>
              <w:pStyle w:val="TAC"/>
            </w:pPr>
            <w:r w:rsidRPr="009C5807">
              <w:t>0.32</w:t>
            </w:r>
          </w:p>
        </w:tc>
        <w:tc>
          <w:tcPr>
            <w:tcW w:w="873" w:type="pct"/>
            <w:tcBorders>
              <w:top w:val="single" w:sz="4" w:space="0" w:color="auto"/>
              <w:left w:val="single" w:sz="4" w:space="0" w:color="auto"/>
              <w:bottom w:val="single" w:sz="4" w:space="0" w:color="auto"/>
              <w:right w:val="single" w:sz="4" w:space="0" w:color="auto"/>
            </w:tcBorders>
          </w:tcPr>
          <w:p w14:paraId="4E4BC39C"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943" w:type="pct"/>
            <w:tcBorders>
              <w:top w:val="single" w:sz="4" w:space="0" w:color="auto"/>
              <w:left w:val="single" w:sz="4" w:space="0" w:color="auto"/>
              <w:bottom w:val="single" w:sz="4" w:space="0" w:color="auto"/>
              <w:right w:val="single" w:sz="4" w:space="0" w:color="auto"/>
            </w:tcBorders>
            <w:hideMark/>
          </w:tcPr>
          <w:p w14:paraId="4B9C21FF" w14:textId="77777777" w:rsidR="00024865" w:rsidRPr="00024865" w:rsidRDefault="00024865" w:rsidP="00B75895">
            <w:pPr>
              <w:pStyle w:val="TAC"/>
              <w:rPr>
                <w:color w:val="00B050"/>
              </w:rPr>
            </w:pPr>
            <w:r w:rsidRPr="00024865">
              <w:rPr>
                <w:color w:val="00B050"/>
              </w:rPr>
              <w:t xml:space="preserve">Note 3 (23 x </w:t>
            </w:r>
            <w:r w:rsidRPr="00471EEE">
              <w:rPr>
                <w:rFonts w:cs="Arial"/>
                <w:color w:val="00B050"/>
              </w:rPr>
              <w:t>M2</w:t>
            </w:r>
            <w:r w:rsidRPr="00471EEE">
              <w:rPr>
                <w:color w:val="00B050"/>
              </w:rPr>
              <w:t>)</w:t>
            </w:r>
          </w:p>
        </w:tc>
        <w:tc>
          <w:tcPr>
            <w:tcW w:w="1021" w:type="pct"/>
            <w:tcBorders>
              <w:top w:val="single" w:sz="4" w:space="0" w:color="auto"/>
              <w:left w:val="single" w:sz="4" w:space="0" w:color="auto"/>
              <w:bottom w:val="single" w:sz="4" w:space="0" w:color="auto"/>
              <w:right w:val="single" w:sz="4" w:space="0" w:color="auto"/>
            </w:tcBorders>
            <w:hideMark/>
          </w:tcPr>
          <w:p w14:paraId="3FD103CF" w14:textId="77777777" w:rsidR="00024865" w:rsidRPr="00024865" w:rsidRDefault="00024865" w:rsidP="00B75895">
            <w:pPr>
              <w:pStyle w:val="TAC"/>
              <w:rPr>
                <w:color w:val="00B050"/>
              </w:rPr>
            </w:pPr>
            <w:r w:rsidRPr="00024865">
              <w:rPr>
                <w:color w:val="00B050"/>
              </w:rPr>
              <w:t xml:space="preserve">0.32 x </w:t>
            </w:r>
            <w:r w:rsidRPr="00024865">
              <w:rPr>
                <w:rFonts w:cs="Arial"/>
                <w:color w:val="00B050"/>
              </w:rPr>
              <w:t>M2</w:t>
            </w:r>
            <w:r w:rsidRPr="00024865">
              <w:rPr>
                <w:rFonts w:cs="Arial"/>
                <w:snapToGrid w:val="0"/>
                <w:color w:val="00B050"/>
              </w:rPr>
              <w:t xml:space="preserve"> </w:t>
            </w:r>
            <w:r w:rsidRPr="00024865">
              <w:rPr>
                <w:color w:val="00B050"/>
              </w:rPr>
              <w:t xml:space="preserve">(1 x </w:t>
            </w:r>
            <w:r w:rsidRPr="00024865">
              <w:rPr>
                <w:rFonts w:cs="Arial"/>
                <w:color w:val="00B050"/>
              </w:rPr>
              <w:t>M2</w:t>
            </w:r>
            <w:r w:rsidRPr="00024865">
              <w:rPr>
                <w:color w:val="00B050"/>
              </w:rPr>
              <w:t>)</w:t>
            </w:r>
          </w:p>
        </w:tc>
        <w:tc>
          <w:tcPr>
            <w:tcW w:w="1075" w:type="pct"/>
            <w:tcBorders>
              <w:top w:val="single" w:sz="4" w:space="0" w:color="auto"/>
              <w:left w:val="single" w:sz="4" w:space="0" w:color="auto"/>
              <w:bottom w:val="single" w:sz="4" w:space="0" w:color="auto"/>
              <w:right w:val="single" w:sz="4" w:space="0" w:color="auto"/>
            </w:tcBorders>
            <w:hideMark/>
          </w:tcPr>
          <w:p w14:paraId="508C03AD" w14:textId="77777777" w:rsidR="00024865" w:rsidRPr="00024865" w:rsidRDefault="00024865" w:rsidP="00B75895">
            <w:pPr>
              <w:pStyle w:val="TAC"/>
              <w:rPr>
                <w:color w:val="00B050"/>
              </w:rPr>
            </w:pPr>
            <w:r w:rsidRPr="00024865">
              <w:rPr>
                <w:rFonts w:cs="Arial"/>
                <w:snapToGrid w:val="0"/>
                <w:color w:val="00B050"/>
              </w:rPr>
              <w:t>0.64</w:t>
            </w:r>
            <w:r w:rsidRPr="00024865">
              <w:rPr>
                <w:color w:val="00B050"/>
              </w:rPr>
              <w:t xml:space="preserve"> x </w:t>
            </w:r>
            <w:r w:rsidRPr="00024865">
              <w:rPr>
                <w:rFonts w:cs="Arial"/>
                <w:color w:val="00B050"/>
              </w:rPr>
              <w:t>M2</w:t>
            </w:r>
            <w:r w:rsidRPr="00024865">
              <w:rPr>
                <w:rFonts w:cs="Arial"/>
                <w:snapToGrid w:val="0"/>
                <w:color w:val="00B050"/>
              </w:rPr>
              <w:t xml:space="preserve"> </w:t>
            </w:r>
            <w:r w:rsidRPr="00024865">
              <w:rPr>
                <w:color w:val="00B050"/>
              </w:rPr>
              <w:t xml:space="preserve">(2 x </w:t>
            </w:r>
            <w:r w:rsidRPr="00024865">
              <w:rPr>
                <w:rFonts w:cs="Arial"/>
                <w:color w:val="00B050"/>
              </w:rPr>
              <w:t>M2</w:t>
            </w:r>
            <w:r w:rsidRPr="00024865">
              <w:rPr>
                <w:color w:val="00B050"/>
              </w:rPr>
              <w:t>)</w:t>
            </w:r>
          </w:p>
        </w:tc>
      </w:tr>
      <w:tr w:rsidR="00024865" w:rsidRPr="009C5807" w14:paraId="5D032FF9" w14:textId="77777777" w:rsidTr="00B75895">
        <w:trPr>
          <w:cantSplit/>
          <w:jc w:val="center"/>
        </w:trPr>
        <w:tc>
          <w:tcPr>
            <w:tcW w:w="669" w:type="pct"/>
            <w:vMerge/>
            <w:tcBorders>
              <w:left w:val="single" w:sz="4" w:space="0" w:color="auto"/>
              <w:right w:val="single" w:sz="4" w:space="0" w:color="auto"/>
            </w:tcBorders>
          </w:tcPr>
          <w:p w14:paraId="11E364D4"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5B9FDEB3" w14:textId="77777777" w:rsidR="00024865" w:rsidRPr="009C5807" w:rsidRDefault="00024865" w:rsidP="00B75895">
            <w:pPr>
              <w:pStyle w:val="TAC"/>
            </w:pPr>
            <w:r w:rsidRPr="009C5807">
              <w:t>0.64</w:t>
            </w:r>
          </w:p>
        </w:tc>
        <w:tc>
          <w:tcPr>
            <w:tcW w:w="873" w:type="pct"/>
            <w:tcBorders>
              <w:top w:val="single" w:sz="4" w:space="0" w:color="auto"/>
              <w:left w:val="single" w:sz="4" w:space="0" w:color="auto"/>
              <w:bottom w:val="single" w:sz="4" w:space="0" w:color="auto"/>
              <w:right w:val="single" w:sz="4" w:space="0" w:color="auto"/>
            </w:tcBorders>
          </w:tcPr>
          <w:p w14:paraId="751DA53B" w14:textId="305DCA71" w:rsidR="00024865" w:rsidRPr="00E672AE" w:rsidRDefault="00024865" w:rsidP="00B75895">
            <w:pPr>
              <w:pStyle w:val="TAC"/>
              <w:rPr>
                <w:rFonts w:cs="Arial"/>
                <w:snapToGrid w:val="0"/>
                <w:color w:val="ED7D31" w:themeColor="accent2"/>
                <w:szCs w:val="18"/>
              </w:rPr>
            </w:pPr>
            <w:r>
              <w:rPr>
                <w:rFonts w:cs="Arial"/>
                <w:snapToGrid w:val="0"/>
                <w:color w:val="ED7D31" w:themeColor="accent2"/>
                <w:szCs w:val="18"/>
                <w:lang w:eastAsia="ja-JP"/>
              </w:rPr>
              <w:t xml:space="preserve"> </w:t>
            </w:r>
            <w:r w:rsidRPr="006B201B">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6B201B">
              <w:rPr>
                <w:rFonts w:cs="Arial" w:hint="eastAsia"/>
                <w:snapToGrid w:val="0"/>
                <w:color w:val="00B050"/>
                <w:szCs w:val="18"/>
              </w:rPr>
              <w:t>(</w:t>
            </w:r>
            <w:r w:rsidRPr="006B201B">
              <w:rPr>
                <w:rFonts w:cs="Arial"/>
                <w:snapToGrid w:val="0"/>
                <w:color w:val="00B050"/>
                <w:szCs w:val="18"/>
              </w:rPr>
              <w:t>2</w:t>
            </w:r>
            <w:r w:rsidRPr="006B201B">
              <w:rPr>
                <w:rFonts w:cs="Arial" w:hint="eastAsia"/>
                <w:snapToGrid w:val="0"/>
                <w:color w:val="00B050"/>
                <w:szCs w:val="18"/>
              </w:rPr>
              <w:t>)</w:t>
            </w:r>
          </w:p>
        </w:tc>
        <w:tc>
          <w:tcPr>
            <w:tcW w:w="943" w:type="pct"/>
            <w:tcBorders>
              <w:top w:val="single" w:sz="4" w:space="0" w:color="auto"/>
              <w:left w:val="single" w:sz="4" w:space="0" w:color="auto"/>
              <w:bottom w:val="nil"/>
              <w:right w:val="single" w:sz="4" w:space="0" w:color="auto"/>
            </w:tcBorders>
          </w:tcPr>
          <w:p w14:paraId="0D58CB56" w14:textId="77777777" w:rsidR="00024865" w:rsidRPr="00024865" w:rsidRDefault="00024865" w:rsidP="00B75895">
            <w:pPr>
              <w:pStyle w:val="TAC"/>
              <w:rPr>
                <w:color w:val="00B050"/>
              </w:rPr>
            </w:pPr>
            <w:r w:rsidRPr="00024865">
              <w:rPr>
                <w:color w:val="00B050"/>
              </w:rPr>
              <w:t>Note 3 (23)</w:t>
            </w:r>
          </w:p>
        </w:tc>
        <w:tc>
          <w:tcPr>
            <w:tcW w:w="1021" w:type="pct"/>
            <w:tcBorders>
              <w:top w:val="single" w:sz="4" w:space="0" w:color="auto"/>
              <w:left w:val="single" w:sz="4" w:space="0" w:color="auto"/>
              <w:bottom w:val="single" w:sz="4" w:space="0" w:color="auto"/>
              <w:right w:val="single" w:sz="4" w:space="0" w:color="auto"/>
            </w:tcBorders>
            <w:hideMark/>
          </w:tcPr>
          <w:p w14:paraId="227D624F" w14:textId="77777777" w:rsidR="00024865" w:rsidRPr="00024865" w:rsidRDefault="00024865" w:rsidP="00B75895">
            <w:pPr>
              <w:pStyle w:val="TAC"/>
              <w:rPr>
                <w:color w:val="00B050"/>
              </w:rPr>
            </w:pPr>
            <w:r w:rsidRPr="00024865">
              <w:rPr>
                <w:rFonts w:cs="Arial"/>
                <w:snapToGrid w:val="0"/>
                <w:color w:val="00B050"/>
              </w:rPr>
              <w:t xml:space="preserve">0.64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3F312FCA" w14:textId="77777777" w:rsidR="00024865" w:rsidRPr="00024865" w:rsidRDefault="00024865" w:rsidP="00B75895">
            <w:pPr>
              <w:pStyle w:val="TAC"/>
              <w:rPr>
                <w:color w:val="00B050"/>
              </w:rPr>
            </w:pPr>
            <w:r w:rsidRPr="00024865">
              <w:rPr>
                <w:rFonts w:cs="Arial"/>
                <w:snapToGrid w:val="0"/>
                <w:color w:val="00B050"/>
              </w:rPr>
              <w:t xml:space="preserve">1.28 </w:t>
            </w:r>
            <w:r w:rsidRPr="00024865">
              <w:rPr>
                <w:color w:val="00B050"/>
              </w:rPr>
              <w:t>(2)</w:t>
            </w:r>
          </w:p>
        </w:tc>
      </w:tr>
      <w:tr w:rsidR="00024865" w:rsidRPr="009C5807" w14:paraId="695C9F76" w14:textId="77777777" w:rsidTr="00B75895">
        <w:trPr>
          <w:cantSplit/>
          <w:jc w:val="center"/>
        </w:trPr>
        <w:tc>
          <w:tcPr>
            <w:tcW w:w="669" w:type="pct"/>
            <w:vMerge/>
            <w:tcBorders>
              <w:left w:val="single" w:sz="4" w:space="0" w:color="auto"/>
              <w:right w:val="single" w:sz="4" w:space="0" w:color="auto"/>
            </w:tcBorders>
          </w:tcPr>
          <w:p w14:paraId="5E544A42"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62B1A7E8" w14:textId="77777777" w:rsidR="00024865" w:rsidRPr="009C5807" w:rsidRDefault="00024865" w:rsidP="00B75895">
            <w:pPr>
              <w:pStyle w:val="TAC"/>
            </w:pPr>
            <w:r w:rsidRPr="009C5807">
              <w:t>1.28</w:t>
            </w:r>
          </w:p>
        </w:tc>
        <w:tc>
          <w:tcPr>
            <w:tcW w:w="873" w:type="pct"/>
            <w:tcBorders>
              <w:top w:val="single" w:sz="4" w:space="0" w:color="auto"/>
              <w:left w:val="single" w:sz="4" w:space="0" w:color="auto"/>
              <w:bottom w:val="single" w:sz="4" w:space="0" w:color="auto"/>
              <w:right w:val="single" w:sz="4" w:space="0" w:color="auto"/>
            </w:tcBorders>
          </w:tcPr>
          <w:p w14:paraId="548358A1"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nil"/>
              <w:right w:val="single" w:sz="4" w:space="0" w:color="auto"/>
            </w:tcBorders>
          </w:tcPr>
          <w:p w14:paraId="4DEC012A" w14:textId="77777777" w:rsidR="00024865" w:rsidRPr="00024865" w:rsidRDefault="00024865" w:rsidP="00B75895">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71F57894" w14:textId="77777777" w:rsidR="00024865" w:rsidRPr="00024865" w:rsidRDefault="00024865" w:rsidP="00B75895">
            <w:pPr>
              <w:pStyle w:val="TAC"/>
              <w:rPr>
                <w:color w:val="00B050"/>
              </w:rPr>
            </w:pPr>
            <w:r w:rsidRPr="00024865">
              <w:rPr>
                <w:rFonts w:cs="Arial"/>
                <w:snapToGrid w:val="0"/>
                <w:color w:val="00B050"/>
              </w:rPr>
              <w:t xml:space="preserve">1.28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711FBB2D" w14:textId="77777777" w:rsidR="00024865" w:rsidRPr="00024865" w:rsidRDefault="00024865" w:rsidP="00B75895">
            <w:pPr>
              <w:pStyle w:val="TAC"/>
              <w:rPr>
                <w:color w:val="00B050"/>
              </w:rPr>
            </w:pPr>
            <w:r w:rsidRPr="00024865">
              <w:rPr>
                <w:rFonts w:cs="Arial"/>
                <w:snapToGrid w:val="0"/>
                <w:color w:val="00B050"/>
              </w:rPr>
              <w:t xml:space="preserve">2.56 </w:t>
            </w:r>
            <w:r w:rsidRPr="00024865">
              <w:rPr>
                <w:color w:val="00B050"/>
              </w:rPr>
              <w:t>(2)</w:t>
            </w:r>
          </w:p>
        </w:tc>
      </w:tr>
      <w:tr w:rsidR="00024865" w:rsidRPr="009C5807" w14:paraId="4F2AAF95" w14:textId="77777777" w:rsidTr="00B75895">
        <w:trPr>
          <w:cantSplit/>
          <w:jc w:val="center"/>
        </w:trPr>
        <w:tc>
          <w:tcPr>
            <w:tcW w:w="669" w:type="pct"/>
            <w:vMerge/>
            <w:tcBorders>
              <w:left w:val="single" w:sz="4" w:space="0" w:color="auto"/>
              <w:bottom w:val="single" w:sz="4" w:space="0" w:color="auto"/>
              <w:right w:val="single" w:sz="4" w:space="0" w:color="auto"/>
            </w:tcBorders>
          </w:tcPr>
          <w:p w14:paraId="215E6449" w14:textId="77777777" w:rsidR="00024865" w:rsidRPr="00752D82" w:rsidRDefault="00024865" w:rsidP="00B75895">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3D3A0602" w14:textId="77777777" w:rsidR="00024865" w:rsidRPr="009C5807" w:rsidRDefault="00024865" w:rsidP="00B75895">
            <w:pPr>
              <w:pStyle w:val="TAC"/>
            </w:pPr>
            <w:r w:rsidRPr="009C5807">
              <w:t>2.56</w:t>
            </w:r>
          </w:p>
        </w:tc>
        <w:tc>
          <w:tcPr>
            <w:tcW w:w="873" w:type="pct"/>
            <w:tcBorders>
              <w:top w:val="single" w:sz="4" w:space="0" w:color="auto"/>
              <w:left w:val="single" w:sz="4" w:space="0" w:color="auto"/>
              <w:bottom w:val="single" w:sz="4" w:space="0" w:color="auto"/>
              <w:right w:val="single" w:sz="4" w:space="0" w:color="auto"/>
            </w:tcBorders>
          </w:tcPr>
          <w:p w14:paraId="76054B1F"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single" w:sz="4" w:space="0" w:color="auto"/>
              <w:right w:val="single" w:sz="4" w:space="0" w:color="auto"/>
            </w:tcBorders>
            <w:hideMark/>
          </w:tcPr>
          <w:p w14:paraId="441FE0A5" w14:textId="77777777" w:rsidR="00024865" w:rsidRPr="00024865" w:rsidRDefault="00024865" w:rsidP="00B75895">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15F9E180" w14:textId="77777777" w:rsidR="00024865" w:rsidRPr="00024865" w:rsidRDefault="00024865" w:rsidP="00B75895">
            <w:pPr>
              <w:pStyle w:val="TAC"/>
              <w:rPr>
                <w:color w:val="00B050"/>
              </w:rPr>
            </w:pPr>
            <w:r w:rsidRPr="00024865">
              <w:rPr>
                <w:rFonts w:cs="Arial"/>
                <w:snapToGrid w:val="0"/>
                <w:color w:val="00B050"/>
              </w:rPr>
              <w:t xml:space="preserve">2.56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2E4CB0E3" w14:textId="77777777" w:rsidR="00024865" w:rsidRPr="00024865" w:rsidRDefault="00024865" w:rsidP="00B75895">
            <w:pPr>
              <w:pStyle w:val="TAC"/>
              <w:rPr>
                <w:color w:val="00B050"/>
              </w:rPr>
            </w:pPr>
            <w:r w:rsidRPr="00024865">
              <w:rPr>
                <w:rFonts w:cs="Arial"/>
                <w:snapToGrid w:val="0"/>
                <w:color w:val="00B050"/>
              </w:rPr>
              <w:t xml:space="preserve">5.12 </w:t>
            </w:r>
            <w:r w:rsidRPr="00024865">
              <w:rPr>
                <w:color w:val="00B050"/>
              </w:rPr>
              <w:t>(2)</w:t>
            </w:r>
          </w:p>
        </w:tc>
      </w:tr>
      <w:tr w:rsidR="00024865" w:rsidRPr="009C5807" w14:paraId="2AC0D351" w14:textId="77777777" w:rsidTr="00B7589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39ECD08" w14:textId="77777777" w:rsidR="00024865" w:rsidRDefault="00024865" w:rsidP="00B75895">
            <w:pPr>
              <w:pStyle w:val="TAN"/>
              <w:rPr>
                <w:snapToGrid w:val="0"/>
              </w:rPr>
            </w:pPr>
            <w:r w:rsidRPr="009C5807">
              <w:rPr>
                <w:snapToGrid w:val="0"/>
              </w:rPr>
              <w:t>Note</w:t>
            </w:r>
            <w:r w:rsidRPr="00043118">
              <w:rPr>
                <w:snapToGrid w:val="0"/>
                <w:color w:val="ED7D31" w:themeColor="accent2"/>
              </w:rPr>
              <w:t xml:space="preserve"> </w:t>
            </w:r>
            <w:r w:rsidRPr="00024865">
              <w:rPr>
                <w:snapToGrid w:val="0"/>
                <w:color w:val="00B050"/>
              </w:rPr>
              <w:t>1</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p w14:paraId="6E2C86F1" w14:textId="7EBC3CCC" w:rsidR="00024865" w:rsidRPr="00024865" w:rsidRDefault="00024865" w:rsidP="00B75895">
            <w:pPr>
              <w:pStyle w:val="TAN"/>
              <w:rPr>
                <w:rFonts w:cs="Arial"/>
                <w:color w:val="00B050"/>
              </w:rPr>
            </w:pPr>
            <w:r w:rsidRPr="00024865">
              <w:rPr>
                <w:color w:val="00B050"/>
              </w:rPr>
              <w:t xml:space="preserve">Note 2:   </w:t>
            </w:r>
            <w:r w:rsidRPr="00024865">
              <w:rPr>
                <w:rFonts w:cs="Arial"/>
                <w:color w:val="00B050"/>
              </w:rPr>
              <w:t>The number of DRX cycles in this table is given for the DRX cycles within PTWs.</w:t>
            </w:r>
          </w:p>
          <w:p w14:paraId="3D41BFFD" w14:textId="77777777" w:rsidR="00024865" w:rsidRPr="00024865" w:rsidRDefault="00024865" w:rsidP="00B75895">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1E6F313E" w14:textId="77777777" w:rsidR="00024865" w:rsidRPr="00A34ACF" w:rsidRDefault="00024865" w:rsidP="00B75895">
            <w:pPr>
              <w:pStyle w:val="TAN"/>
              <w:ind w:left="1702"/>
              <w:rPr>
                <w:rFonts w:cs="Arial"/>
                <w:color w:val="ED7D31" w:themeColor="accent2"/>
              </w:rPr>
            </w:pPr>
            <w:r w:rsidRPr="004C653D">
              <w:rPr>
                <w:rFonts w:cs="Arial"/>
                <w:color w:val="ED7D31" w:themeColor="accent2"/>
                <w:position w:val="-30"/>
              </w:rPr>
              <w:object w:dxaOrig="5240" w:dyaOrig="720" w14:anchorId="158A6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30.6pt" o:ole="">
                  <v:imagedata r:id="rId9" o:title=""/>
                </v:shape>
                <o:OLEObject Type="Embed" ProgID="Equation.3" ShapeID="_x0000_i1025" DrawAspect="Content" ObjectID="_1703340188" r:id="rId10"/>
              </w:object>
            </w:r>
          </w:p>
        </w:tc>
      </w:tr>
    </w:tbl>
    <w:p w14:paraId="3F7F717C" w14:textId="77777777" w:rsidR="001316C7" w:rsidRDefault="001316C7" w:rsidP="004F0C2A">
      <w:pPr>
        <w:spacing w:after="180"/>
        <w:jc w:val="both"/>
      </w:pPr>
    </w:p>
    <w:p w14:paraId="5D549E17" w14:textId="0588954C" w:rsidR="00024865" w:rsidRPr="00024865" w:rsidRDefault="00024865" w:rsidP="00024865">
      <w:pPr>
        <w:pStyle w:val="ListParagraph"/>
        <w:numPr>
          <w:ilvl w:val="0"/>
          <w:numId w:val="19"/>
        </w:numPr>
        <w:spacing w:after="180"/>
        <w:contextualSpacing w:val="0"/>
        <w:jc w:val="both"/>
        <w:rPr>
          <w:rFonts w:cstheme="minorHAnsi"/>
          <w:b/>
          <w:lang w:eastAsia="ko-KR"/>
        </w:rPr>
      </w:pPr>
      <w:bookmarkStart w:id="19" w:name="_Ref85816615"/>
      <w:r w:rsidRPr="00DD6FFC">
        <w:rPr>
          <w:rFonts w:cstheme="minorHAnsi"/>
          <w:b/>
          <w:lang w:eastAsia="ko-KR"/>
        </w:rPr>
        <w:t>The eDRX</w:t>
      </w:r>
      <w:r>
        <w:rPr>
          <w:rFonts w:cstheme="minorHAnsi"/>
          <w:b/>
          <w:lang w:eastAsia="ko-KR"/>
        </w:rPr>
        <w:t>_IDLE</w:t>
      </w:r>
      <w:r w:rsidRPr="00DD6FFC">
        <w:rPr>
          <w:rFonts w:cstheme="minorHAnsi"/>
          <w:b/>
          <w:lang w:eastAsia="ko-KR"/>
        </w:rPr>
        <w:t xml:space="preserve"> cycles requirements for </w:t>
      </w:r>
      <w:r w:rsidRPr="001316C7">
        <w:rPr>
          <w:rFonts w:cstheme="minorHAnsi"/>
          <w:b/>
          <w:lang w:eastAsia="ko-KR"/>
        </w:rPr>
        <w:t>T</w:t>
      </w:r>
      <w:r w:rsidR="00611477">
        <w:rPr>
          <w:rFonts w:cstheme="minorHAnsi"/>
          <w:b/>
          <w:vertAlign w:val="subscript"/>
          <w:lang w:eastAsia="ko-KR"/>
        </w:rPr>
        <w:t>detect,NR_Inter</w:t>
      </w:r>
      <w:r w:rsidRPr="001316C7">
        <w:rPr>
          <w:rFonts w:cstheme="minorHAnsi"/>
          <w:b/>
          <w:vertAlign w:val="subscript"/>
          <w:lang w:eastAsia="ko-KR"/>
        </w:rPr>
        <w:t>,</w:t>
      </w:r>
      <w:r w:rsidRPr="001316C7">
        <w:rPr>
          <w:rFonts w:cstheme="minorHAnsi"/>
          <w:b/>
          <w:lang w:eastAsia="ko-KR"/>
        </w:rPr>
        <w:t xml:space="preserve"> T</w:t>
      </w:r>
      <w:r w:rsidR="00611477">
        <w:rPr>
          <w:rFonts w:cstheme="minorHAnsi"/>
          <w:b/>
          <w:vertAlign w:val="subscript"/>
          <w:lang w:eastAsia="ko-KR"/>
        </w:rPr>
        <w:t>measure,NR_Inter</w:t>
      </w:r>
      <w:r w:rsidRPr="001316C7">
        <w:rPr>
          <w:rFonts w:cstheme="minorHAnsi"/>
          <w:b/>
          <w:lang w:eastAsia="ko-KR"/>
        </w:rPr>
        <w:t xml:space="preserve"> and T</w:t>
      </w:r>
      <w:r w:rsidR="00611477">
        <w:rPr>
          <w:rFonts w:cstheme="minorHAnsi"/>
          <w:b/>
          <w:vertAlign w:val="subscript"/>
          <w:lang w:eastAsia="ko-KR"/>
        </w:rPr>
        <w:t>evaluate,NR_Inter</w:t>
      </w:r>
      <w:r w:rsidRPr="001316C7">
        <w:rPr>
          <w:rFonts w:cstheme="minorHAnsi"/>
          <w:b/>
          <w:lang w:eastAsia="ko-KR"/>
        </w:rPr>
        <w:t xml:space="preserve"> </w:t>
      </w:r>
      <w:r w:rsidRPr="00DD6FFC">
        <w:rPr>
          <w:rFonts w:cstheme="minorHAnsi"/>
          <w:b/>
          <w:lang w:eastAsia="ko-KR"/>
        </w:rPr>
        <w:t>in 5G NR RedCap devices for FR1 are the following:</w:t>
      </w:r>
      <w:bookmarkEnd w:id="19"/>
    </w:p>
    <w:p w14:paraId="1241CB26" w14:textId="7F1AB745" w:rsidR="00024865" w:rsidRPr="00AE5762" w:rsidRDefault="00024865" w:rsidP="00024865">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39"/>
        <w:gridCol w:w="2141"/>
        <w:gridCol w:w="2141"/>
      </w:tblGrid>
      <w:tr w:rsidR="00024865" w:rsidRPr="009C5807" w14:paraId="07012AF9" w14:textId="77777777" w:rsidTr="00B75895">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1EB074C2" w14:textId="2A4A82C3" w:rsidR="00024865" w:rsidRPr="009C5807" w:rsidRDefault="001A3645" w:rsidP="00B75895">
            <w:pPr>
              <w:pStyle w:val="TAH"/>
            </w:pPr>
            <w:r w:rsidRPr="001A3645">
              <w:rPr>
                <w:color w:val="00B050"/>
              </w:rPr>
              <w:t>e</w:t>
            </w:r>
            <w:r w:rsidR="00024865" w:rsidRPr="001A3645">
              <w:rPr>
                <w:color w:val="00B050"/>
              </w:rPr>
              <w:t>DRX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727BF4E4" w14:textId="77777777" w:rsidR="00024865" w:rsidRPr="009C5807" w:rsidRDefault="00024865" w:rsidP="00B75895">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86EB46F" w14:textId="77777777" w:rsidR="00024865" w:rsidRPr="009C5807" w:rsidRDefault="00024865" w:rsidP="00B75895">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A0CC57D" w14:textId="77777777" w:rsidR="00024865" w:rsidRPr="009C5807" w:rsidRDefault="00024865" w:rsidP="00B75895">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24865" w:rsidRPr="009C5807" w14:paraId="422DD55C" w14:textId="77777777" w:rsidTr="00B75895">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A4EC6"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E43D"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B7A0" w14:textId="77777777" w:rsidR="00024865" w:rsidRPr="009C5807" w:rsidRDefault="00024865" w:rsidP="00B758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D4932" w14:textId="77777777" w:rsidR="00024865" w:rsidRPr="009C5807" w:rsidRDefault="00024865" w:rsidP="00B75895">
            <w:pPr>
              <w:pStyle w:val="TAH"/>
            </w:pPr>
          </w:p>
        </w:tc>
      </w:tr>
      <w:tr w:rsidR="00024865" w:rsidRPr="009C5807" w14:paraId="5D540C5D"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5F0E39" w14:textId="77777777" w:rsidR="00024865" w:rsidRPr="009C5807" w:rsidRDefault="00024865" w:rsidP="00B75895">
            <w:pPr>
              <w:pStyle w:val="TAC"/>
            </w:pPr>
            <w:r w:rsidRPr="001A3645">
              <w:rPr>
                <w:color w:val="00B050"/>
              </w:rPr>
              <w:t>2.56</w:t>
            </w:r>
          </w:p>
        </w:tc>
        <w:tc>
          <w:tcPr>
            <w:tcW w:w="1410" w:type="pct"/>
            <w:tcBorders>
              <w:top w:val="single" w:sz="4" w:space="0" w:color="auto"/>
              <w:left w:val="single" w:sz="4" w:space="0" w:color="auto"/>
              <w:bottom w:val="single" w:sz="4" w:space="0" w:color="auto"/>
              <w:right w:val="single" w:sz="4" w:space="0" w:color="auto"/>
            </w:tcBorders>
            <w:hideMark/>
          </w:tcPr>
          <w:p w14:paraId="20B19ED0" w14:textId="77777777" w:rsidR="00024865" w:rsidRPr="009C5807" w:rsidRDefault="00024865" w:rsidP="00B75895">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hideMark/>
          </w:tcPr>
          <w:p w14:paraId="59266003" w14:textId="77777777" w:rsidR="00024865" w:rsidRPr="009C5807" w:rsidRDefault="00024865" w:rsidP="00B75895">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03E33C0" w14:textId="77777777" w:rsidR="00024865" w:rsidRPr="009C5807" w:rsidRDefault="00024865" w:rsidP="00B75895">
            <w:pPr>
              <w:pStyle w:val="TAC"/>
            </w:pPr>
            <w:r w:rsidRPr="009C5807">
              <w:t>7.68 (3)</w:t>
            </w:r>
          </w:p>
        </w:tc>
      </w:tr>
      <w:tr w:rsidR="00024865" w:rsidRPr="009C5807" w14:paraId="14B38370"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tcPr>
          <w:p w14:paraId="7C6B2DCA" w14:textId="77777777" w:rsidR="00024865" w:rsidRPr="001A3645" w:rsidRDefault="00024865" w:rsidP="00B75895">
            <w:pPr>
              <w:pStyle w:val="TAC"/>
              <w:rPr>
                <w:color w:val="00B050"/>
              </w:rPr>
            </w:pPr>
            <w:r w:rsidRPr="001A3645">
              <w:rPr>
                <w:color w:val="00B050"/>
              </w:rPr>
              <w:t>5.12</w:t>
            </w:r>
          </w:p>
        </w:tc>
        <w:tc>
          <w:tcPr>
            <w:tcW w:w="1410" w:type="pct"/>
            <w:tcBorders>
              <w:top w:val="single" w:sz="4" w:space="0" w:color="auto"/>
              <w:left w:val="single" w:sz="4" w:space="0" w:color="auto"/>
              <w:bottom w:val="single" w:sz="4" w:space="0" w:color="auto"/>
              <w:right w:val="single" w:sz="4" w:space="0" w:color="auto"/>
            </w:tcBorders>
          </w:tcPr>
          <w:p w14:paraId="36C88EB4" w14:textId="77777777" w:rsidR="00024865" w:rsidRPr="001A3645" w:rsidRDefault="00024865" w:rsidP="00B75895">
            <w:pPr>
              <w:pStyle w:val="TAC"/>
              <w:rPr>
                <w:rFonts w:cs="Arial"/>
                <w:color w:val="00B050"/>
              </w:rPr>
            </w:pPr>
            <w:r w:rsidRPr="001A3645">
              <w:rPr>
                <w:rFonts w:cs="Arial"/>
                <w:color w:val="00B050"/>
              </w:rPr>
              <w:t>117.76</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7174DA8" w14:textId="77777777" w:rsidR="00024865" w:rsidRPr="001A3645" w:rsidRDefault="00024865" w:rsidP="00B75895">
            <w:pPr>
              <w:pStyle w:val="TAC"/>
              <w:rPr>
                <w:color w:val="00B050"/>
              </w:rPr>
            </w:pPr>
            <w:r w:rsidRPr="001A3645">
              <w:rPr>
                <w:color w:val="00B050"/>
              </w:rPr>
              <w:t>5.12 (1)</w:t>
            </w:r>
          </w:p>
        </w:tc>
        <w:tc>
          <w:tcPr>
            <w:tcW w:w="1411" w:type="pct"/>
            <w:tcBorders>
              <w:top w:val="single" w:sz="4" w:space="0" w:color="auto"/>
              <w:left w:val="single" w:sz="4" w:space="0" w:color="auto"/>
              <w:bottom w:val="single" w:sz="4" w:space="0" w:color="auto"/>
              <w:right w:val="single" w:sz="4" w:space="0" w:color="auto"/>
            </w:tcBorders>
          </w:tcPr>
          <w:p w14:paraId="640AFDB2" w14:textId="77777777" w:rsidR="00024865" w:rsidRPr="001A3645" w:rsidRDefault="00024865" w:rsidP="00B75895">
            <w:pPr>
              <w:pStyle w:val="TAC"/>
              <w:rPr>
                <w:color w:val="00B050"/>
              </w:rPr>
            </w:pPr>
            <w:r w:rsidRPr="001A3645">
              <w:rPr>
                <w:color w:val="00B050"/>
              </w:rPr>
              <w:t>10.24 (2)</w:t>
            </w:r>
          </w:p>
        </w:tc>
      </w:tr>
      <w:tr w:rsidR="00024865" w:rsidRPr="009C5807" w14:paraId="124C708C" w14:textId="77777777" w:rsidTr="00B75895">
        <w:trPr>
          <w:cantSplit/>
          <w:jc w:val="center"/>
        </w:trPr>
        <w:tc>
          <w:tcPr>
            <w:tcW w:w="767" w:type="pct"/>
            <w:tcBorders>
              <w:top w:val="single" w:sz="4" w:space="0" w:color="auto"/>
              <w:left w:val="single" w:sz="4" w:space="0" w:color="auto"/>
              <w:bottom w:val="single" w:sz="4" w:space="0" w:color="auto"/>
              <w:right w:val="single" w:sz="4" w:space="0" w:color="auto"/>
            </w:tcBorders>
          </w:tcPr>
          <w:p w14:paraId="45C61722" w14:textId="77777777" w:rsidR="00024865" w:rsidRPr="001A3645" w:rsidRDefault="00024865" w:rsidP="00B75895">
            <w:pPr>
              <w:pStyle w:val="TAC"/>
              <w:rPr>
                <w:color w:val="00B050"/>
              </w:rPr>
            </w:pPr>
            <w:r w:rsidRPr="001A3645">
              <w:rPr>
                <w:color w:val="00B050"/>
              </w:rPr>
              <w:t>10.24</w:t>
            </w:r>
          </w:p>
        </w:tc>
        <w:tc>
          <w:tcPr>
            <w:tcW w:w="1410" w:type="pct"/>
            <w:tcBorders>
              <w:top w:val="single" w:sz="4" w:space="0" w:color="auto"/>
              <w:left w:val="single" w:sz="4" w:space="0" w:color="auto"/>
              <w:bottom w:val="single" w:sz="4" w:space="0" w:color="auto"/>
              <w:right w:val="single" w:sz="4" w:space="0" w:color="auto"/>
            </w:tcBorders>
          </w:tcPr>
          <w:p w14:paraId="5B725D13" w14:textId="77777777" w:rsidR="00024865" w:rsidRPr="001A3645" w:rsidRDefault="00024865" w:rsidP="00B75895">
            <w:pPr>
              <w:pStyle w:val="TAC"/>
              <w:rPr>
                <w:rFonts w:cs="Arial"/>
                <w:color w:val="00B050"/>
              </w:rPr>
            </w:pPr>
            <w:r w:rsidRPr="001A3645">
              <w:rPr>
                <w:rFonts w:cs="Arial"/>
                <w:color w:val="00B050"/>
              </w:rPr>
              <w:t>235.52</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4D69870E" w14:textId="77777777" w:rsidR="00024865" w:rsidRPr="001A3645" w:rsidRDefault="00024865" w:rsidP="00B75895">
            <w:pPr>
              <w:pStyle w:val="TAC"/>
              <w:rPr>
                <w:color w:val="00B050"/>
              </w:rPr>
            </w:pPr>
            <w:r w:rsidRPr="001A3645">
              <w:rPr>
                <w:color w:val="00B050"/>
              </w:rPr>
              <w:t>10.24 (1)</w:t>
            </w:r>
          </w:p>
        </w:tc>
        <w:tc>
          <w:tcPr>
            <w:tcW w:w="1411" w:type="pct"/>
            <w:tcBorders>
              <w:top w:val="single" w:sz="4" w:space="0" w:color="auto"/>
              <w:left w:val="single" w:sz="4" w:space="0" w:color="auto"/>
              <w:bottom w:val="single" w:sz="4" w:space="0" w:color="auto"/>
              <w:right w:val="single" w:sz="4" w:space="0" w:color="auto"/>
            </w:tcBorders>
          </w:tcPr>
          <w:p w14:paraId="646F062A" w14:textId="77777777" w:rsidR="00024865" w:rsidRPr="001A3645" w:rsidRDefault="00024865" w:rsidP="00B75895">
            <w:pPr>
              <w:pStyle w:val="TAC"/>
              <w:rPr>
                <w:color w:val="00B050"/>
              </w:rPr>
            </w:pPr>
            <w:r w:rsidRPr="001A3645">
              <w:rPr>
                <w:color w:val="00B050"/>
              </w:rPr>
              <w:t>20.48 (2)</w:t>
            </w:r>
          </w:p>
        </w:tc>
      </w:tr>
    </w:tbl>
    <w:p w14:paraId="71C4C579" w14:textId="77777777" w:rsidR="001316C7" w:rsidRDefault="001316C7" w:rsidP="004F0C2A">
      <w:pPr>
        <w:spacing w:after="180"/>
        <w:jc w:val="both"/>
      </w:pPr>
    </w:p>
    <w:p w14:paraId="53DACF88" w14:textId="2D786724" w:rsidR="00024865" w:rsidRDefault="00024865" w:rsidP="00024865">
      <w:pPr>
        <w:pStyle w:val="TH"/>
        <w:rPr>
          <w:rFonts w:asciiTheme="minorHAnsi" w:hAnsiTheme="minorHAnsi" w:cstheme="minorHAnsi"/>
          <w:color w:val="000000" w:themeColor="text1"/>
        </w:rPr>
      </w:pPr>
      <w:r w:rsidRPr="00AC7DE1">
        <w:rPr>
          <w:rFonts w:asciiTheme="minorHAnsi" w:hAnsiTheme="minorHAnsi" w:cstheme="minorHAnsi"/>
        </w:rPr>
        <w:lastRenderedPageBreak/>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Pr>
          <w:rFonts w:asciiTheme="minorHAnsi" w:hAnsiTheme="minorHAnsi" w:cstheme="minorHAnsi"/>
          <w:vertAlign w:val="subscript"/>
        </w:rPr>
        <w:t>detect,NR_Inter</w:t>
      </w:r>
      <w:r w:rsidRPr="00AC7DE1">
        <w:rPr>
          <w:rFonts w:asciiTheme="minorHAnsi" w:hAnsiTheme="minorHAnsi" w:cstheme="minorHAnsi"/>
          <w:vertAlign w:val="subscript"/>
        </w:rPr>
        <w:t>,</w:t>
      </w:r>
      <w:r w:rsidRPr="00AC7DE1">
        <w:rPr>
          <w:rFonts w:asciiTheme="minorHAnsi" w:hAnsiTheme="minorHAnsi" w:cstheme="minorHAnsi"/>
        </w:rPr>
        <w:t xml:space="preserve"> T</w:t>
      </w:r>
      <w:r w:rsidRPr="00AC7DE1">
        <w:rPr>
          <w:rFonts w:asciiTheme="minorHAnsi" w:hAnsiTheme="minorHAnsi" w:cstheme="minorHAnsi"/>
          <w:vertAlign w:val="subscript"/>
        </w:rPr>
        <w:t>measure,NR_Int</w:t>
      </w:r>
      <w:r>
        <w:rPr>
          <w:rFonts w:asciiTheme="minorHAnsi" w:hAnsiTheme="minorHAnsi" w:cstheme="minorHAnsi"/>
          <w:vertAlign w:val="subscript"/>
        </w:rPr>
        <w:t>er</w:t>
      </w:r>
      <w:r w:rsidRPr="00AC7DE1">
        <w:rPr>
          <w:rFonts w:asciiTheme="minorHAnsi" w:hAnsiTheme="minorHAnsi" w:cstheme="minorHAnsi"/>
        </w:rPr>
        <w:t xml:space="preserve"> and T</w:t>
      </w:r>
      <w:r w:rsidRPr="00AC7DE1">
        <w:rPr>
          <w:rFonts w:asciiTheme="minorHAnsi" w:hAnsiTheme="minorHAnsi" w:cstheme="minorHAnsi"/>
          <w:vertAlign w:val="subscript"/>
        </w:rPr>
        <w:t>evaluate,NR_Int</w:t>
      </w:r>
      <w:r>
        <w:rPr>
          <w:rFonts w:asciiTheme="minorHAnsi" w:hAnsiTheme="minorHAnsi" w:cstheme="minorHAnsi"/>
          <w:vertAlign w:val="subscript"/>
        </w:rPr>
        <w:t>er</w:t>
      </w:r>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for UE configured with eDRX_IDLE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808"/>
        <w:gridCol w:w="1580"/>
        <w:gridCol w:w="1419"/>
        <w:gridCol w:w="1456"/>
        <w:gridCol w:w="1608"/>
      </w:tblGrid>
      <w:tr w:rsidR="00024865" w:rsidRPr="009C5807" w14:paraId="38E65A8C" w14:textId="77777777" w:rsidTr="00024865">
        <w:trPr>
          <w:cantSplit/>
          <w:trHeight w:val="1277"/>
          <w:jc w:val="center"/>
        </w:trPr>
        <w:tc>
          <w:tcPr>
            <w:tcW w:w="791" w:type="pct"/>
            <w:tcBorders>
              <w:top w:val="single" w:sz="4" w:space="0" w:color="auto"/>
              <w:left w:val="single" w:sz="4" w:space="0" w:color="auto"/>
              <w:right w:val="single" w:sz="4" w:space="0" w:color="auto"/>
            </w:tcBorders>
          </w:tcPr>
          <w:p w14:paraId="3143C8A8" w14:textId="77777777" w:rsidR="00024865" w:rsidRPr="00024865" w:rsidRDefault="00024865" w:rsidP="00B75895">
            <w:pPr>
              <w:pStyle w:val="TAH"/>
              <w:rPr>
                <w:rFonts w:cs="v4.2.0"/>
                <w:color w:val="00B050"/>
              </w:rPr>
            </w:pPr>
            <w:r w:rsidRPr="00024865">
              <w:rPr>
                <w:rFonts w:cs="v4.2.0"/>
                <w:color w:val="00B050"/>
              </w:rPr>
              <w:t>eDRX_IDLE cycle length [s]</w:t>
            </w:r>
          </w:p>
        </w:tc>
        <w:tc>
          <w:tcPr>
            <w:tcW w:w="495" w:type="pct"/>
            <w:tcBorders>
              <w:top w:val="single" w:sz="4" w:space="0" w:color="auto"/>
              <w:left w:val="single" w:sz="4" w:space="0" w:color="auto"/>
              <w:right w:val="single" w:sz="4" w:space="0" w:color="auto"/>
            </w:tcBorders>
            <w:hideMark/>
          </w:tcPr>
          <w:p w14:paraId="1075AECC" w14:textId="77777777" w:rsidR="00024865" w:rsidRPr="009C5807" w:rsidRDefault="00024865" w:rsidP="00B75895">
            <w:pPr>
              <w:pStyle w:val="TAH"/>
            </w:pPr>
            <w:r w:rsidRPr="009C5807">
              <w:t>DRX cycle length [s]</w:t>
            </w:r>
          </w:p>
        </w:tc>
        <w:tc>
          <w:tcPr>
            <w:tcW w:w="968" w:type="pct"/>
            <w:tcBorders>
              <w:top w:val="single" w:sz="4" w:space="0" w:color="auto"/>
              <w:left w:val="single" w:sz="4" w:space="0" w:color="auto"/>
              <w:right w:val="single" w:sz="4" w:space="0" w:color="auto"/>
            </w:tcBorders>
          </w:tcPr>
          <w:p w14:paraId="0DBF92D1" w14:textId="77777777" w:rsidR="00024865" w:rsidRPr="00752D82" w:rsidRDefault="00024865" w:rsidP="00B75895">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869" w:type="pct"/>
            <w:tcBorders>
              <w:top w:val="single" w:sz="4" w:space="0" w:color="auto"/>
              <w:left w:val="single" w:sz="4" w:space="0" w:color="auto"/>
              <w:right w:val="single" w:sz="4" w:space="0" w:color="auto"/>
            </w:tcBorders>
            <w:hideMark/>
          </w:tcPr>
          <w:p w14:paraId="09701314" w14:textId="77777777" w:rsidR="00024865" w:rsidRPr="009C5807" w:rsidRDefault="00024865" w:rsidP="00B75895">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892" w:type="pct"/>
            <w:tcBorders>
              <w:top w:val="single" w:sz="4" w:space="0" w:color="auto"/>
              <w:left w:val="single" w:sz="4" w:space="0" w:color="auto"/>
              <w:right w:val="single" w:sz="4" w:space="0" w:color="auto"/>
            </w:tcBorders>
            <w:hideMark/>
          </w:tcPr>
          <w:p w14:paraId="2B988DC1" w14:textId="77777777" w:rsidR="00024865" w:rsidRPr="009C5807" w:rsidRDefault="00024865" w:rsidP="00B75895">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985" w:type="pct"/>
            <w:tcBorders>
              <w:top w:val="single" w:sz="4" w:space="0" w:color="auto"/>
              <w:left w:val="single" w:sz="4" w:space="0" w:color="auto"/>
              <w:right w:val="single" w:sz="4" w:space="0" w:color="auto"/>
            </w:tcBorders>
            <w:hideMark/>
          </w:tcPr>
          <w:p w14:paraId="1682F464" w14:textId="77777777" w:rsidR="00024865" w:rsidRPr="009C5807" w:rsidRDefault="00024865" w:rsidP="00B75895">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24865" w:rsidRPr="009C5807" w14:paraId="4C57052E" w14:textId="77777777" w:rsidTr="00024865">
        <w:trPr>
          <w:cantSplit/>
          <w:jc w:val="center"/>
        </w:trPr>
        <w:tc>
          <w:tcPr>
            <w:tcW w:w="791" w:type="pct"/>
            <w:vMerge w:val="restart"/>
            <w:tcBorders>
              <w:top w:val="single" w:sz="4" w:space="0" w:color="auto"/>
              <w:left w:val="single" w:sz="4" w:space="0" w:color="auto"/>
              <w:right w:val="single" w:sz="4" w:space="0" w:color="auto"/>
            </w:tcBorders>
          </w:tcPr>
          <w:p w14:paraId="7B4855B0" w14:textId="77777777" w:rsidR="00024865" w:rsidRPr="00024865" w:rsidRDefault="00024865" w:rsidP="00B75895">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95" w:type="pct"/>
            <w:tcBorders>
              <w:top w:val="single" w:sz="4" w:space="0" w:color="auto"/>
              <w:left w:val="single" w:sz="4" w:space="0" w:color="auto"/>
              <w:bottom w:val="single" w:sz="4" w:space="0" w:color="auto"/>
              <w:right w:val="single" w:sz="4" w:space="0" w:color="auto"/>
            </w:tcBorders>
            <w:hideMark/>
          </w:tcPr>
          <w:p w14:paraId="210C3335" w14:textId="77777777" w:rsidR="00024865" w:rsidRPr="009C5807" w:rsidRDefault="00024865" w:rsidP="00B75895">
            <w:pPr>
              <w:pStyle w:val="TAC"/>
            </w:pPr>
            <w:r w:rsidRPr="009C5807">
              <w:t>0.32</w:t>
            </w:r>
          </w:p>
        </w:tc>
        <w:tc>
          <w:tcPr>
            <w:tcW w:w="968" w:type="pct"/>
            <w:tcBorders>
              <w:top w:val="single" w:sz="4" w:space="0" w:color="auto"/>
              <w:left w:val="single" w:sz="4" w:space="0" w:color="auto"/>
              <w:bottom w:val="single" w:sz="4" w:space="0" w:color="auto"/>
              <w:right w:val="single" w:sz="4" w:space="0" w:color="auto"/>
            </w:tcBorders>
          </w:tcPr>
          <w:p w14:paraId="6C152BE1"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rPr>
              <w:t>≥</w:t>
            </w:r>
            <w:r w:rsidRPr="00E672AE">
              <w:rPr>
                <w:rFonts w:cs="Arial"/>
                <w:snapToGrid w:val="0"/>
                <w:color w:val="ED7D31" w:themeColor="accent2"/>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0341365A" w14:textId="77777777" w:rsidR="00024865" w:rsidRPr="00024865" w:rsidRDefault="00024865" w:rsidP="00B75895">
            <w:pPr>
              <w:pStyle w:val="TAC"/>
              <w:rPr>
                <w:color w:val="00B050"/>
              </w:rPr>
            </w:pPr>
            <w:r w:rsidRPr="00024865">
              <w:rPr>
                <w:color w:val="00B050"/>
              </w:rPr>
              <w:t>Note 3</w:t>
            </w:r>
            <w:r w:rsidRPr="00024865">
              <w:rPr>
                <w:rFonts w:cs="Arial"/>
                <w:snapToGrid w:val="0"/>
                <w:color w:val="00B050"/>
              </w:rPr>
              <w:t xml:space="preserve"> </w:t>
            </w:r>
            <w:r w:rsidRPr="00024865">
              <w:rPr>
                <w:color w:val="00B050"/>
              </w:rPr>
              <w:t>(</w:t>
            </w:r>
            <w:r w:rsidRPr="00024865">
              <w:rPr>
                <w:b/>
                <w:color w:val="00B050"/>
              </w:rPr>
              <w:t>23</w:t>
            </w:r>
            <w:r w:rsidRPr="00024865">
              <w:rPr>
                <w:color w:val="00B050"/>
              </w:rPr>
              <w:t xml:space="preserve"> </w:t>
            </w:r>
            <w:r w:rsidRPr="00024865">
              <w:rPr>
                <w:rFonts w:cs="Arial"/>
                <w:color w:val="00B050"/>
              </w:rPr>
              <w:t>x 1.5</w:t>
            </w:r>
            <w:r w:rsidRPr="00024865">
              <w:rPr>
                <w:color w:val="00B050"/>
              </w:rPr>
              <w:t>)</w:t>
            </w:r>
          </w:p>
        </w:tc>
        <w:tc>
          <w:tcPr>
            <w:tcW w:w="892" w:type="pct"/>
            <w:tcBorders>
              <w:top w:val="single" w:sz="4" w:space="0" w:color="auto"/>
              <w:left w:val="single" w:sz="4" w:space="0" w:color="auto"/>
              <w:bottom w:val="single" w:sz="4" w:space="0" w:color="auto"/>
              <w:right w:val="single" w:sz="4" w:space="0" w:color="auto"/>
            </w:tcBorders>
            <w:hideMark/>
          </w:tcPr>
          <w:p w14:paraId="77CEC57A" w14:textId="77777777" w:rsidR="00024865" w:rsidRPr="00024865" w:rsidRDefault="00024865" w:rsidP="00B75895">
            <w:pPr>
              <w:pStyle w:val="TAC"/>
              <w:rPr>
                <w:color w:val="00B050"/>
              </w:rPr>
            </w:pPr>
            <w:r w:rsidRPr="00024865">
              <w:rPr>
                <w:rFonts w:cs="Arial"/>
                <w:color w:val="00B050"/>
              </w:rPr>
              <w:t>0.32 x 1.5</w:t>
            </w:r>
            <w:r w:rsidRPr="00024865">
              <w:rPr>
                <w:color w:val="00B050"/>
              </w:rPr>
              <w:t xml:space="preserve"> (1 </w:t>
            </w:r>
            <w:r w:rsidRPr="00024865">
              <w:rPr>
                <w:rFonts w:cs="Arial"/>
                <w:color w:val="00B050"/>
              </w:rPr>
              <w:t>x 1.5</w:t>
            </w:r>
            <w:r w:rsidRPr="00024865">
              <w:rPr>
                <w:color w:val="00B050"/>
              </w:rPr>
              <w:t>)</w:t>
            </w:r>
          </w:p>
        </w:tc>
        <w:tc>
          <w:tcPr>
            <w:tcW w:w="985" w:type="pct"/>
            <w:tcBorders>
              <w:top w:val="single" w:sz="4" w:space="0" w:color="auto"/>
              <w:left w:val="single" w:sz="4" w:space="0" w:color="auto"/>
              <w:bottom w:val="single" w:sz="4" w:space="0" w:color="auto"/>
              <w:right w:val="single" w:sz="4" w:space="0" w:color="auto"/>
            </w:tcBorders>
            <w:hideMark/>
          </w:tcPr>
          <w:p w14:paraId="527ACEA9" w14:textId="77777777" w:rsidR="00024865" w:rsidRPr="00024865" w:rsidRDefault="00024865" w:rsidP="00B75895">
            <w:pPr>
              <w:pStyle w:val="TAC"/>
              <w:rPr>
                <w:color w:val="00B050"/>
              </w:rPr>
            </w:pPr>
            <w:r w:rsidRPr="00024865">
              <w:rPr>
                <w:color w:val="00B050"/>
              </w:rPr>
              <w:t>0.64</w:t>
            </w:r>
            <w:r w:rsidRPr="00024865">
              <w:rPr>
                <w:rFonts w:cs="Arial"/>
                <w:color w:val="00B050"/>
              </w:rPr>
              <w:t xml:space="preserve"> x 1.5</w:t>
            </w:r>
            <w:r w:rsidRPr="00024865">
              <w:rPr>
                <w:rFonts w:cs="Arial"/>
                <w:snapToGrid w:val="0"/>
                <w:color w:val="00B050"/>
              </w:rPr>
              <w:t xml:space="preserve"> </w:t>
            </w:r>
            <w:r w:rsidRPr="00024865">
              <w:rPr>
                <w:color w:val="00B050"/>
              </w:rPr>
              <w:t>(</w:t>
            </w:r>
            <w:r w:rsidRPr="00024865">
              <w:rPr>
                <w:b/>
                <w:color w:val="00B050"/>
              </w:rPr>
              <w:t>2</w:t>
            </w:r>
            <w:r w:rsidRPr="00024865">
              <w:rPr>
                <w:color w:val="00B050"/>
              </w:rPr>
              <w:t xml:space="preserve"> </w:t>
            </w:r>
            <w:r w:rsidRPr="00024865">
              <w:rPr>
                <w:rFonts w:cs="Arial"/>
                <w:color w:val="00B050"/>
              </w:rPr>
              <w:t>x 1.5</w:t>
            </w:r>
            <w:r w:rsidRPr="00024865">
              <w:rPr>
                <w:color w:val="00B050"/>
              </w:rPr>
              <w:t>)</w:t>
            </w:r>
          </w:p>
        </w:tc>
      </w:tr>
      <w:tr w:rsidR="00024865" w:rsidRPr="009C5807" w14:paraId="38C9C3E7" w14:textId="77777777" w:rsidTr="00024865">
        <w:trPr>
          <w:cantSplit/>
          <w:jc w:val="center"/>
        </w:trPr>
        <w:tc>
          <w:tcPr>
            <w:tcW w:w="791" w:type="pct"/>
            <w:vMerge/>
            <w:tcBorders>
              <w:left w:val="single" w:sz="4" w:space="0" w:color="auto"/>
              <w:right w:val="single" w:sz="4" w:space="0" w:color="auto"/>
            </w:tcBorders>
          </w:tcPr>
          <w:p w14:paraId="416EA31B"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C742424" w14:textId="77777777" w:rsidR="00024865" w:rsidRPr="009C5807" w:rsidRDefault="00024865" w:rsidP="00B75895">
            <w:pPr>
              <w:pStyle w:val="TAC"/>
            </w:pPr>
            <w:r w:rsidRPr="009C5807">
              <w:t>0.64</w:t>
            </w:r>
          </w:p>
        </w:tc>
        <w:tc>
          <w:tcPr>
            <w:tcW w:w="968" w:type="pct"/>
            <w:tcBorders>
              <w:top w:val="single" w:sz="4" w:space="0" w:color="auto"/>
              <w:left w:val="single" w:sz="4" w:space="0" w:color="auto"/>
              <w:bottom w:val="single" w:sz="4" w:space="0" w:color="auto"/>
              <w:right w:val="single" w:sz="4" w:space="0" w:color="auto"/>
            </w:tcBorders>
          </w:tcPr>
          <w:p w14:paraId="4780F647" w14:textId="6FD5CF8A" w:rsidR="00024865" w:rsidRPr="00E672AE" w:rsidRDefault="00024865" w:rsidP="006B201B">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024865">
              <w:rPr>
                <w:rFonts w:cs="Arial" w:hint="eastAsia"/>
                <w:snapToGrid w:val="0"/>
                <w:color w:val="00B050"/>
                <w:szCs w:val="18"/>
              </w:rPr>
              <w:t>(</w:t>
            </w:r>
            <w:r w:rsidRPr="00C20613">
              <w:rPr>
                <w:rFonts w:cs="Arial"/>
                <w:snapToGrid w:val="0"/>
                <w:color w:val="00B050"/>
                <w:szCs w:val="18"/>
              </w:rPr>
              <w:t>2</w:t>
            </w:r>
            <w:r w:rsidRPr="00024865">
              <w:rPr>
                <w:rFonts w:cs="Arial" w:hint="eastAsia"/>
                <w:snapToGrid w:val="0"/>
                <w:color w:val="00B050"/>
                <w:szCs w:val="18"/>
              </w:rPr>
              <w:t>)</w:t>
            </w:r>
          </w:p>
        </w:tc>
        <w:tc>
          <w:tcPr>
            <w:tcW w:w="869" w:type="pct"/>
            <w:tcBorders>
              <w:top w:val="single" w:sz="4" w:space="0" w:color="auto"/>
              <w:left w:val="single" w:sz="4" w:space="0" w:color="auto"/>
              <w:bottom w:val="nil"/>
              <w:right w:val="single" w:sz="4" w:space="0" w:color="auto"/>
            </w:tcBorders>
          </w:tcPr>
          <w:p w14:paraId="3974CF1F" w14:textId="77777777" w:rsidR="00024865" w:rsidRPr="00024865" w:rsidRDefault="00024865" w:rsidP="00B75895">
            <w:pPr>
              <w:pStyle w:val="TAC"/>
              <w:rPr>
                <w:color w:val="00B050"/>
              </w:rPr>
            </w:pPr>
            <w:r w:rsidRPr="00024865">
              <w:rPr>
                <w:color w:val="00B050"/>
              </w:rPr>
              <w:t>Note 3</w:t>
            </w:r>
            <w:r w:rsidRPr="00024865">
              <w:rPr>
                <w:rFonts w:cs="Arial"/>
                <w:snapToGrid w:val="0"/>
                <w:color w:val="00B050"/>
              </w:rPr>
              <w:t xml:space="preserve"> </w:t>
            </w:r>
            <w:r w:rsidRPr="00024865">
              <w:rPr>
                <w:color w:val="00B050"/>
              </w:rPr>
              <w:t>(23)</w:t>
            </w:r>
          </w:p>
        </w:tc>
        <w:tc>
          <w:tcPr>
            <w:tcW w:w="892" w:type="pct"/>
            <w:tcBorders>
              <w:top w:val="single" w:sz="4" w:space="0" w:color="auto"/>
              <w:left w:val="single" w:sz="4" w:space="0" w:color="auto"/>
              <w:bottom w:val="single" w:sz="4" w:space="0" w:color="auto"/>
              <w:right w:val="single" w:sz="4" w:space="0" w:color="auto"/>
            </w:tcBorders>
            <w:hideMark/>
          </w:tcPr>
          <w:p w14:paraId="513A9D1F" w14:textId="77777777" w:rsidR="00024865" w:rsidRPr="00024865" w:rsidRDefault="00024865" w:rsidP="00B75895">
            <w:pPr>
              <w:pStyle w:val="TAC"/>
              <w:rPr>
                <w:color w:val="00B050"/>
              </w:rPr>
            </w:pPr>
            <w:r w:rsidRPr="00024865">
              <w:rPr>
                <w:color w:val="00B050"/>
              </w:rPr>
              <w:t>0.64</w:t>
            </w:r>
            <w:r w:rsidRPr="00024865">
              <w:rPr>
                <w:rFonts w:cs="Arial"/>
                <w:snapToGrid w:val="0"/>
                <w:color w:val="00B050"/>
              </w:rPr>
              <w:t xml:space="preserve"> </w:t>
            </w:r>
            <w:r w:rsidRPr="00024865">
              <w:rPr>
                <w:color w:val="00B050"/>
              </w:rPr>
              <w:t>(1)</w:t>
            </w:r>
          </w:p>
        </w:tc>
        <w:tc>
          <w:tcPr>
            <w:tcW w:w="985" w:type="pct"/>
            <w:tcBorders>
              <w:top w:val="single" w:sz="4" w:space="0" w:color="auto"/>
              <w:left w:val="single" w:sz="4" w:space="0" w:color="auto"/>
              <w:bottom w:val="single" w:sz="4" w:space="0" w:color="auto"/>
              <w:right w:val="single" w:sz="4" w:space="0" w:color="auto"/>
            </w:tcBorders>
            <w:hideMark/>
          </w:tcPr>
          <w:p w14:paraId="50AA8554" w14:textId="77777777" w:rsidR="00024865" w:rsidRPr="00024865" w:rsidRDefault="00024865" w:rsidP="00B75895">
            <w:pPr>
              <w:pStyle w:val="TAC"/>
              <w:rPr>
                <w:color w:val="00B050"/>
              </w:rPr>
            </w:pPr>
            <w:r w:rsidRPr="00024865">
              <w:rPr>
                <w:color w:val="00B050"/>
              </w:rPr>
              <w:t>1.28</w:t>
            </w:r>
            <w:r w:rsidRPr="00024865">
              <w:rPr>
                <w:rFonts w:cs="Arial"/>
                <w:snapToGrid w:val="0"/>
                <w:color w:val="00B050"/>
              </w:rPr>
              <w:t xml:space="preserve"> </w:t>
            </w:r>
            <w:r w:rsidRPr="00024865">
              <w:rPr>
                <w:color w:val="00B050"/>
              </w:rPr>
              <w:t>(2)</w:t>
            </w:r>
          </w:p>
        </w:tc>
      </w:tr>
      <w:tr w:rsidR="00024865" w:rsidRPr="009C5807" w14:paraId="7DBD1641" w14:textId="77777777" w:rsidTr="00024865">
        <w:trPr>
          <w:cantSplit/>
          <w:jc w:val="center"/>
        </w:trPr>
        <w:tc>
          <w:tcPr>
            <w:tcW w:w="791" w:type="pct"/>
            <w:vMerge/>
            <w:tcBorders>
              <w:left w:val="single" w:sz="4" w:space="0" w:color="auto"/>
              <w:right w:val="single" w:sz="4" w:space="0" w:color="auto"/>
            </w:tcBorders>
          </w:tcPr>
          <w:p w14:paraId="2F6D4D56"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0F3C9C9C" w14:textId="77777777" w:rsidR="00024865" w:rsidRPr="009C5807" w:rsidRDefault="00024865" w:rsidP="00B75895">
            <w:pPr>
              <w:pStyle w:val="TAC"/>
            </w:pPr>
            <w:r w:rsidRPr="009C5807">
              <w:t>1.28</w:t>
            </w:r>
          </w:p>
        </w:tc>
        <w:tc>
          <w:tcPr>
            <w:tcW w:w="968" w:type="pct"/>
            <w:tcBorders>
              <w:top w:val="single" w:sz="4" w:space="0" w:color="auto"/>
              <w:left w:val="single" w:sz="4" w:space="0" w:color="auto"/>
              <w:bottom w:val="single" w:sz="4" w:space="0" w:color="auto"/>
              <w:right w:val="single" w:sz="4" w:space="0" w:color="auto"/>
            </w:tcBorders>
          </w:tcPr>
          <w:p w14:paraId="2350C146"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nil"/>
              <w:right w:val="single" w:sz="4" w:space="0" w:color="auto"/>
            </w:tcBorders>
          </w:tcPr>
          <w:p w14:paraId="6C136189" w14:textId="77777777" w:rsidR="00024865" w:rsidRPr="00024865" w:rsidRDefault="00024865" w:rsidP="00B75895">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3E91AD12" w14:textId="77777777" w:rsidR="00024865" w:rsidRPr="00024865" w:rsidRDefault="00024865" w:rsidP="00B75895">
            <w:pPr>
              <w:pStyle w:val="TAC"/>
              <w:rPr>
                <w:color w:val="00B050"/>
              </w:rPr>
            </w:pPr>
            <w:r w:rsidRPr="00024865">
              <w:rPr>
                <w:color w:val="00B050"/>
              </w:rPr>
              <w:t>1.28 (1)</w:t>
            </w:r>
          </w:p>
        </w:tc>
        <w:tc>
          <w:tcPr>
            <w:tcW w:w="985" w:type="pct"/>
            <w:tcBorders>
              <w:top w:val="single" w:sz="4" w:space="0" w:color="auto"/>
              <w:left w:val="single" w:sz="4" w:space="0" w:color="auto"/>
              <w:bottom w:val="single" w:sz="4" w:space="0" w:color="auto"/>
              <w:right w:val="single" w:sz="4" w:space="0" w:color="auto"/>
            </w:tcBorders>
          </w:tcPr>
          <w:p w14:paraId="75A95F62" w14:textId="77777777" w:rsidR="00024865" w:rsidRPr="00024865" w:rsidRDefault="00024865" w:rsidP="00B75895">
            <w:pPr>
              <w:pStyle w:val="TAC"/>
              <w:rPr>
                <w:color w:val="00B050"/>
              </w:rPr>
            </w:pPr>
            <w:r w:rsidRPr="00024865">
              <w:rPr>
                <w:color w:val="00B050"/>
              </w:rPr>
              <w:t>2.56 (2)</w:t>
            </w:r>
          </w:p>
        </w:tc>
      </w:tr>
      <w:tr w:rsidR="00024865" w:rsidRPr="009C5807" w14:paraId="7A5E51D0" w14:textId="77777777" w:rsidTr="00024865">
        <w:trPr>
          <w:cantSplit/>
          <w:jc w:val="center"/>
        </w:trPr>
        <w:tc>
          <w:tcPr>
            <w:tcW w:w="791" w:type="pct"/>
            <w:vMerge/>
            <w:tcBorders>
              <w:left w:val="single" w:sz="4" w:space="0" w:color="auto"/>
              <w:right w:val="single" w:sz="4" w:space="0" w:color="auto"/>
            </w:tcBorders>
          </w:tcPr>
          <w:p w14:paraId="5A0BABEE" w14:textId="77777777" w:rsidR="00024865" w:rsidRPr="00752D82" w:rsidRDefault="00024865" w:rsidP="00B75895">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0CCFAE18" w14:textId="77777777" w:rsidR="00024865" w:rsidRPr="009C5807" w:rsidRDefault="00024865" w:rsidP="00B75895">
            <w:pPr>
              <w:pStyle w:val="TAC"/>
            </w:pPr>
            <w:r w:rsidRPr="009C5807">
              <w:t>2.56</w:t>
            </w:r>
          </w:p>
        </w:tc>
        <w:tc>
          <w:tcPr>
            <w:tcW w:w="968" w:type="pct"/>
            <w:tcBorders>
              <w:top w:val="single" w:sz="4" w:space="0" w:color="auto"/>
              <w:left w:val="single" w:sz="4" w:space="0" w:color="auto"/>
              <w:bottom w:val="single" w:sz="4" w:space="0" w:color="auto"/>
              <w:right w:val="single" w:sz="4" w:space="0" w:color="auto"/>
            </w:tcBorders>
          </w:tcPr>
          <w:p w14:paraId="16568006" w14:textId="77777777" w:rsidR="00024865" w:rsidRPr="00E672AE" w:rsidRDefault="00024865" w:rsidP="00B75895">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single" w:sz="4" w:space="0" w:color="auto"/>
              <w:right w:val="single" w:sz="4" w:space="0" w:color="auto"/>
            </w:tcBorders>
            <w:hideMark/>
          </w:tcPr>
          <w:p w14:paraId="0F7A2D97" w14:textId="77777777" w:rsidR="00024865" w:rsidRPr="00024865" w:rsidRDefault="00024865" w:rsidP="00B75895">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5D33B14D" w14:textId="77777777" w:rsidR="00024865" w:rsidRPr="00024865" w:rsidRDefault="00024865" w:rsidP="00B75895">
            <w:pPr>
              <w:pStyle w:val="TAC"/>
              <w:rPr>
                <w:color w:val="00B050"/>
              </w:rPr>
            </w:pPr>
            <w:r w:rsidRPr="00024865">
              <w:rPr>
                <w:color w:val="00B050"/>
              </w:rPr>
              <w:t>2.56 (1)</w:t>
            </w:r>
          </w:p>
        </w:tc>
        <w:tc>
          <w:tcPr>
            <w:tcW w:w="985" w:type="pct"/>
            <w:tcBorders>
              <w:top w:val="single" w:sz="4" w:space="0" w:color="auto"/>
              <w:left w:val="single" w:sz="4" w:space="0" w:color="auto"/>
              <w:bottom w:val="single" w:sz="4" w:space="0" w:color="auto"/>
              <w:right w:val="single" w:sz="4" w:space="0" w:color="auto"/>
            </w:tcBorders>
          </w:tcPr>
          <w:p w14:paraId="2325C0B3" w14:textId="77777777" w:rsidR="00024865" w:rsidRPr="00024865" w:rsidRDefault="00024865" w:rsidP="00B75895">
            <w:pPr>
              <w:pStyle w:val="TAC"/>
              <w:rPr>
                <w:color w:val="00B050"/>
              </w:rPr>
            </w:pPr>
            <w:r w:rsidRPr="00024865">
              <w:rPr>
                <w:color w:val="00B050"/>
              </w:rPr>
              <w:t>5.12 (2)</w:t>
            </w:r>
          </w:p>
        </w:tc>
      </w:tr>
      <w:tr w:rsidR="00024865" w:rsidRPr="009C5807" w14:paraId="46B5BD95" w14:textId="77777777" w:rsidTr="00B75895">
        <w:trPr>
          <w:cantSplit/>
          <w:jc w:val="center"/>
        </w:trPr>
        <w:tc>
          <w:tcPr>
            <w:tcW w:w="5000" w:type="pct"/>
            <w:gridSpan w:val="6"/>
            <w:tcBorders>
              <w:left w:val="single" w:sz="4" w:space="0" w:color="auto"/>
              <w:bottom w:val="single" w:sz="4" w:space="0" w:color="auto"/>
              <w:right w:val="single" w:sz="4" w:space="0" w:color="auto"/>
            </w:tcBorders>
          </w:tcPr>
          <w:p w14:paraId="0F75A103" w14:textId="77777777" w:rsidR="00024865" w:rsidRPr="00024865" w:rsidRDefault="00024865" w:rsidP="00B75895">
            <w:pPr>
              <w:pStyle w:val="TAN"/>
              <w:rPr>
                <w:rFonts w:cs="Arial"/>
                <w:color w:val="00B050"/>
              </w:rPr>
            </w:pPr>
            <w:r w:rsidRPr="00024865">
              <w:rPr>
                <w:color w:val="00B050"/>
              </w:rPr>
              <w:t xml:space="preserve">Note 1:     </w:t>
            </w:r>
            <w:r w:rsidRPr="00024865">
              <w:rPr>
                <w:rFonts w:cs="Arial"/>
                <w:color w:val="00B050"/>
              </w:rPr>
              <w:t>The number of DRX cycles in this table is given for the DRX cycles within PTWs.</w:t>
            </w:r>
          </w:p>
          <w:p w14:paraId="2EAE9ABA" w14:textId="56BBF721" w:rsidR="00024865" w:rsidRPr="00024865" w:rsidRDefault="00024865" w:rsidP="00B75895">
            <w:pPr>
              <w:pStyle w:val="TAN"/>
              <w:rPr>
                <w:snapToGrid w:val="0"/>
                <w:color w:val="00B050"/>
              </w:rPr>
            </w:pPr>
            <w:r w:rsidRPr="00024865">
              <w:rPr>
                <w:color w:val="00B050"/>
              </w:rPr>
              <w:t xml:space="preserve">Note 2:     </w:t>
            </w:r>
            <w:r w:rsidRPr="00024865">
              <w:rPr>
                <w:rFonts w:cs="Arial"/>
                <w:color w:val="00B050"/>
              </w:rPr>
              <w:t>The eDRX_IDLE cycle lengths are as specified in Section 10.5.5.</w:t>
            </w:r>
            <w:r w:rsidRPr="00024865">
              <w:rPr>
                <w:rFonts w:cs="Arial"/>
                <w:color w:val="0070C0"/>
              </w:rPr>
              <w:t xml:space="preserve">xx </w:t>
            </w:r>
            <w:r w:rsidRPr="00024865">
              <w:rPr>
                <w:rFonts w:cs="Arial"/>
                <w:color w:val="00B050"/>
              </w:rPr>
              <w:t>of TS 24.008</w:t>
            </w:r>
            <w:r w:rsidR="00C20613">
              <w:rPr>
                <w:rFonts w:cs="Arial"/>
                <w:color w:val="00B050"/>
              </w:rPr>
              <w:t xml:space="preserve"> </w:t>
            </w:r>
            <w:r w:rsidR="00C20613">
              <w:rPr>
                <w:rFonts w:cs="Arial"/>
                <w:color w:val="00B050"/>
              </w:rPr>
              <w:fldChar w:fldCharType="begin"/>
            </w:r>
            <w:r w:rsidR="00C20613">
              <w:rPr>
                <w:rFonts w:cs="Arial"/>
                <w:color w:val="00B050"/>
              </w:rPr>
              <w:instrText xml:space="preserve"> REF _Ref78876884 \r \h </w:instrText>
            </w:r>
            <w:r w:rsidR="00C20613">
              <w:rPr>
                <w:rFonts w:cs="Arial"/>
                <w:color w:val="00B050"/>
              </w:rPr>
            </w:r>
            <w:r w:rsidR="00C20613">
              <w:rPr>
                <w:rFonts w:cs="Arial"/>
                <w:color w:val="00B050"/>
              </w:rPr>
              <w:fldChar w:fldCharType="separate"/>
            </w:r>
            <w:r w:rsidR="00F00EF7">
              <w:rPr>
                <w:rFonts w:cs="Arial"/>
                <w:color w:val="00B050"/>
              </w:rPr>
              <w:t>[6]</w:t>
            </w:r>
            <w:r w:rsidR="00C20613">
              <w:rPr>
                <w:rFonts w:cs="Arial"/>
                <w:color w:val="00B050"/>
              </w:rPr>
              <w:fldChar w:fldCharType="end"/>
            </w:r>
            <w:r w:rsidRPr="00024865">
              <w:rPr>
                <w:rFonts w:cs="Arial"/>
                <w:color w:val="00B050"/>
              </w:rPr>
              <w:t>.</w:t>
            </w:r>
          </w:p>
          <w:p w14:paraId="7B72929B" w14:textId="77777777" w:rsidR="00024865" w:rsidRPr="00024865" w:rsidRDefault="00024865" w:rsidP="00B75895">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756F379F" w14:textId="77777777" w:rsidR="00024865" w:rsidRPr="0010770A" w:rsidRDefault="00024865" w:rsidP="00B75895">
            <w:pPr>
              <w:pStyle w:val="TAC"/>
              <w:ind w:left="851"/>
              <w:jc w:val="left"/>
              <w:rPr>
                <w:color w:val="ED7D31" w:themeColor="accent2"/>
              </w:rPr>
            </w:pPr>
            <w:r w:rsidRPr="004C653D">
              <w:rPr>
                <w:rFonts w:cs="Arial"/>
                <w:color w:val="ED7D31" w:themeColor="accent2"/>
                <w:position w:val="-30"/>
              </w:rPr>
              <w:object w:dxaOrig="5240" w:dyaOrig="720" w14:anchorId="2D1F9FD7">
                <v:shape id="_x0000_i1026" type="#_x0000_t75" style="width:221.4pt;height:30.6pt" o:ole="">
                  <v:imagedata r:id="rId9" o:title=""/>
                </v:shape>
                <o:OLEObject Type="Embed" ProgID="Equation.3" ShapeID="_x0000_i1026" DrawAspect="Content" ObjectID="_1703340189" r:id="rId11"/>
              </w:object>
            </w:r>
          </w:p>
        </w:tc>
      </w:tr>
    </w:tbl>
    <w:p w14:paraId="318B91CD" w14:textId="77777777" w:rsidR="00D4529D" w:rsidRDefault="00D4529D" w:rsidP="00D4529D">
      <w:pPr>
        <w:spacing w:after="180"/>
        <w:jc w:val="both"/>
      </w:pPr>
    </w:p>
    <w:p w14:paraId="5265447B" w14:textId="32484F1D" w:rsidR="00D4529D" w:rsidRPr="00024865" w:rsidRDefault="00D4529D" w:rsidP="00D4529D">
      <w:pPr>
        <w:pStyle w:val="ListParagraph"/>
        <w:numPr>
          <w:ilvl w:val="0"/>
          <w:numId w:val="19"/>
        </w:numPr>
        <w:spacing w:after="180"/>
        <w:contextualSpacing w:val="0"/>
        <w:jc w:val="both"/>
        <w:rPr>
          <w:rFonts w:cstheme="minorHAnsi"/>
          <w:b/>
          <w:lang w:eastAsia="ko-KR"/>
        </w:rPr>
      </w:pPr>
      <w:bookmarkStart w:id="20" w:name="_Ref85816638"/>
      <w:r w:rsidRPr="00DD6FFC">
        <w:rPr>
          <w:rFonts w:cstheme="minorHAnsi"/>
          <w:b/>
          <w:lang w:eastAsia="ko-KR"/>
        </w:rPr>
        <w:t>The eDRX</w:t>
      </w:r>
      <w:r>
        <w:rPr>
          <w:rFonts w:cstheme="minorHAnsi"/>
          <w:b/>
          <w:lang w:eastAsia="ko-KR"/>
        </w:rPr>
        <w:t>_IDLE</w:t>
      </w:r>
      <w:r w:rsidRPr="00DD6FFC">
        <w:rPr>
          <w:rFonts w:cstheme="minorHAnsi"/>
          <w:b/>
          <w:lang w:eastAsia="ko-KR"/>
        </w:rPr>
        <w:t xml:space="preserve"> cycles requirements for </w:t>
      </w:r>
      <w:r w:rsidRPr="00D4529D">
        <w:rPr>
          <w:rFonts w:cstheme="minorHAnsi"/>
          <w:b/>
          <w:lang w:eastAsia="ko-KR"/>
        </w:rPr>
        <w:t>T</w:t>
      </w:r>
      <w:r w:rsidRPr="00D4529D">
        <w:rPr>
          <w:rFonts w:cstheme="minorHAnsi"/>
          <w:b/>
          <w:vertAlign w:val="subscript"/>
          <w:lang w:eastAsia="ko-KR"/>
        </w:rPr>
        <w:t>detect,EUTRAN</w:t>
      </w:r>
      <w:r w:rsidRPr="00D4529D">
        <w:rPr>
          <w:rFonts w:cstheme="minorHAnsi"/>
          <w:b/>
          <w:lang w:eastAsia="ko-KR"/>
        </w:rPr>
        <w:t>, T</w:t>
      </w:r>
      <w:r w:rsidRPr="00D4529D">
        <w:rPr>
          <w:rFonts w:cstheme="minorHAnsi"/>
          <w:b/>
          <w:vertAlign w:val="subscript"/>
          <w:lang w:eastAsia="ko-KR"/>
        </w:rPr>
        <w:t>measure,EUTRAN,</w:t>
      </w:r>
      <w:r w:rsidRPr="00D4529D">
        <w:rPr>
          <w:rFonts w:cstheme="minorHAnsi"/>
          <w:b/>
          <w:lang w:eastAsia="ko-KR"/>
        </w:rPr>
        <w:t xml:space="preserve"> and T</w:t>
      </w:r>
      <w:r w:rsidRPr="00D4529D">
        <w:rPr>
          <w:rFonts w:cstheme="minorHAnsi"/>
          <w:b/>
          <w:vertAlign w:val="subscript"/>
          <w:lang w:eastAsia="ko-KR"/>
        </w:rPr>
        <w:t xml:space="preserve">evaluate,EUTRAN </w:t>
      </w:r>
      <w:r w:rsidRPr="00DD6FFC">
        <w:rPr>
          <w:rFonts w:cstheme="minorHAnsi"/>
          <w:b/>
          <w:lang w:eastAsia="ko-KR"/>
        </w:rPr>
        <w:t>in 5G NR RedCap devices for FR1 are the following:</w:t>
      </w:r>
      <w:bookmarkEnd w:id="20"/>
    </w:p>
    <w:p w14:paraId="120108D0" w14:textId="6D1B55A5" w:rsidR="00D4529D" w:rsidRPr="00AE5762" w:rsidRDefault="00D4529D" w:rsidP="00D4529D">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w:t>
      </w:r>
      <w:r w:rsidR="00B75895">
        <w:rPr>
          <w:rFonts w:asciiTheme="minorHAnsi" w:hAnsiTheme="minorHAnsi" w:cstheme="minorHAnsi"/>
        </w:rPr>
        <w:t>4</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E5762">
        <w:rPr>
          <w:rFonts w:asciiTheme="minorHAnsi" w:hAnsiTheme="minorHAnsi" w:cstheme="minorHAnsi"/>
        </w:rPr>
        <w:t>for UE operating with eDRX_IDLE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482"/>
        <w:gridCol w:w="1618"/>
        <w:gridCol w:w="2049"/>
      </w:tblGrid>
      <w:tr w:rsidR="001D1BF3" w:rsidRPr="00C51DA8" w14:paraId="5A029F35"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316DAA4D" w14:textId="585CD6B6" w:rsidR="001D1BF3" w:rsidRPr="001D1BF3" w:rsidRDefault="001D1BF3" w:rsidP="009E77DA">
            <w:pPr>
              <w:pStyle w:val="TAH"/>
              <w:rPr>
                <w:rFonts w:cs="Arial"/>
                <w:snapToGrid w:val="0"/>
                <w:color w:val="000000" w:themeColor="text1"/>
              </w:rPr>
            </w:pPr>
            <w:r w:rsidRPr="001D1BF3">
              <w:rPr>
                <w:color w:val="00B050"/>
              </w:rPr>
              <w:t>eDRX cycle length [s]</w:t>
            </w:r>
          </w:p>
        </w:tc>
        <w:tc>
          <w:tcPr>
            <w:tcW w:w="1244" w:type="pct"/>
            <w:tcBorders>
              <w:top w:val="single" w:sz="4" w:space="0" w:color="auto"/>
              <w:left w:val="single" w:sz="4" w:space="0" w:color="auto"/>
              <w:bottom w:val="single" w:sz="4" w:space="0" w:color="auto"/>
              <w:right w:val="single" w:sz="4" w:space="0" w:color="auto"/>
            </w:tcBorders>
            <w:hideMark/>
          </w:tcPr>
          <w:p w14:paraId="572B0BF6" w14:textId="77777777" w:rsidR="001D1BF3" w:rsidRPr="001D1BF3" w:rsidRDefault="001D1BF3" w:rsidP="009E77DA">
            <w:pPr>
              <w:pStyle w:val="TAH"/>
              <w:rPr>
                <w:rFonts w:cs="Arial"/>
                <w:color w:val="000000" w:themeColor="text1"/>
              </w:rPr>
            </w:pPr>
            <w:r w:rsidRPr="001D1BF3">
              <w:rPr>
                <w:color w:val="000000" w:themeColor="text1"/>
              </w:rPr>
              <w:t>T</w:t>
            </w:r>
            <w:r w:rsidRPr="001D1BF3">
              <w:rPr>
                <w:color w:val="000000" w:themeColor="text1"/>
                <w:vertAlign w:val="subscript"/>
              </w:rPr>
              <w:t>detect,EUTRAN</w:t>
            </w:r>
            <w:r w:rsidRPr="001D1BF3">
              <w:rPr>
                <w:color w:val="000000" w:themeColor="text1"/>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hideMark/>
          </w:tcPr>
          <w:p w14:paraId="2976BADA" w14:textId="77777777" w:rsidR="001D1BF3" w:rsidRPr="001D1BF3" w:rsidRDefault="001D1BF3" w:rsidP="009E77DA">
            <w:pPr>
              <w:pStyle w:val="TAH"/>
              <w:rPr>
                <w:rFonts w:cs="Arial"/>
                <w:snapToGrid w:val="0"/>
                <w:color w:val="000000" w:themeColor="text1"/>
              </w:rPr>
            </w:pPr>
            <w:r w:rsidRPr="001D1BF3">
              <w:rPr>
                <w:color w:val="000000" w:themeColor="text1"/>
              </w:rPr>
              <w:t>T</w:t>
            </w:r>
            <w:r w:rsidRPr="001D1BF3">
              <w:rPr>
                <w:color w:val="000000" w:themeColor="text1"/>
                <w:vertAlign w:val="subscript"/>
              </w:rPr>
              <w:t>measure,EUTRAN</w:t>
            </w:r>
            <w:r w:rsidRPr="001D1BF3">
              <w:rPr>
                <w:color w:val="000000" w:themeColor="text1"/>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hideMark/>
          </w:tcPr>
          <w:p w14:paraId="4AEB18E8" w14:textId="77777777" w:rsidR="001D1BF3" w:rsidRPr="001D1BF3" w:rsidRDefault="001D1BF3" w:rsidP="009E77DA">
            <w:pPr>
              <w:pStyle w:val="TAH"/>
              <w:rPr>
                <w:rFonts w:cs="Arial"/>
                <w:color w:val="000000" w:themeColor="text1"/>
                <w:vertAlign w:val="subscript"/>
              </w:rPr>
            </w:pPr>
            <w:r w:rsidRPr="001D1BF3">
              <w:rPr>
                <w:color w:val="000000" w:themeColor="text1"/>
              </w:rPr>
              <w:t>T</w:t>
            </w:r>
            <w:r w:rsidRPr="001D1BF3">
              <w:rPr>
                <w:color w:val="000000" w:themeColor="text1"/>
                <w:vertAlign w:val="subscript"/>
              </w:rPr>
              <w:t>evaluate,EUTRAN</w:t>
            </w:r>
          </w:p>
          <w:p w14:paraId="382762B6" w14:textId="77777777" w:rsidR="001D1BF3" w:rsidRPr="001D1BF3" w:rsidRDefault="001D1BF3" w:rsidP="009E77DA">
            <w:pPr>
              <w:pStyle w:val="TAH"/>
              <w:rPr>
                <w:rFonts w:cs="Arial"/>
                <w:color w:val="000000" w:themeColor="text1"/>
              </w:rPr>
            </w:pPr>
            <w:r w:rsidRPr="001D1BF3">
              <w:rPr>
                <w:rFonts w:cs="Arial"/>
                <w:color w:val="000000" w:themeColor="text1"/>
              </w:rPr>
              <w:t>[s] (number of DRX cycles)</w:t>
            </w:r>
          </w:p>
        </w:tc>
      </w:tr>
      <w:tr w:rsidR="001D1BF3" w:rsidRPr="00C51DA8" w14:paraId="555CBB39"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31A28BD9" w14:textId="77777777" w:rsidR="001D1BF3" w:rsidRPr="001D1BF3" w:rsidRDefault="001D1BF3" w:rsidP="009E77DA">
            <w:pPr>
              <w:pStyle w:val="TAC"/>
              <w:rPr>
                <w:snapToGrid w:val="0"/>
                <w:color w:val="000000" w:themeColor="text1"/>
              </w:rPr>
            </w:pPr>
            <w:r w:rsidRPr="001D1BF3">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hideMark/>
          </w:tcPr>
          <w:p w14:paraId="43DBC445" w14:textId="77777777" w:rsidR="001D1BF3" w:rsidRPr="001D1BF3" w:rsidRDefault="001D1BF3" w:rsidP="009E77DA">
            <w:pPr>
              <w:pStyle w:val="TAC"/>
              <w:rPr>
                <w:snapToGrid w:val="0"/>
                <w:color w:val="000000" w:themeColor="text1"/>
              </w:rPr>
            </w:pPr>
            <w:r w:rsidRPr="001D1BF3">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hideMark/>
          </w:tcPr>
          <w:p w14:paraId="61056CFF" w14:textId="77777777" w:rsidR="001D1BF3" w:rsidRPr="001D1BF3" w:rsidRDefault="001D1BF3" w:rsidP="009E77DA">
            <w:pPr>
              <w:pStyle w:val="TAC"/>
              <w:rPr>
                <w:snapToGrid w:val="0"/>
                <w:color w:val="000000" w:themeColor="text1"/>
              </w:rPr>
            </w:pPr>
            <w:r w:rsidRPr="001D1BF3">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hideMark/>
          </w:tcPr>
          <w:p w14:paraId="28335BFD" w14:textId="77777777" w:rsidR="001D1BF3" w:rsidRPr="001D1BF3" w:rsidRDefault="001D1BF3" w:rsidP="009E77DA">
            <w:pPr>
              <w:pStyle w:val="TAC"/>
              <w:rPr>
                <w:snapToGrid w:val="0"/>
                <w:color w:val="000000" w:themeColor="text1"/>
              </w:rPr>
            </w:pPr>
            <w:r w:rsidRPr="001D1BF3">
              <w:rPr>
                <w:color w:val="000000" w:themeColor="text1"/>
              </w:rPr>
              <w:t>7.68 (3)</w:t>
            </w:r>
          </w:p>
        </w:tc>
      </w:tr>
      <w:tr w:rsidR="001D1BF3" w:rsidRPr="00C51DA8" w14:paraId="40220022"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tcPr>
          <w:p w14:paraId="61874A07" w14:textId="77777777" w:rsidR="001D1BF3" w:rsidRPr="001D1BF3" w:rsidRDefault="001D1BF3" w:rsidP="009E77DA">
            <w:pPr>
              <w:pStyle w:val="TAC"/>
              <w:rPr>
                <w:color w:val="00B050"/>
              </w:rPr>
            </w:pPr>
            <w:r w:rsidRPr="001D1BF3">
              <w:rPr>
                <w:color w:val="00B050"/>
              </w:rPr>
              <w:t>5.12</w:t>
            </w:r>
          </w:p>
        </w:tc>
        <w:tc>
          <w:tcPr>
            <w:tcW w:w="1244" w:type="pct"/>
            <w:tcBorders>
              <w:top w:val="single" w:sz="4" w:space="0" w:color="auto"/>
              <w:left w:val="single" w:sz="4" w:space="0" w:color="auto"/>
              <w:bottom w:val="single" w:sz="4" w:space="0" w:color="auto"/>
              <w:right w:val="single" w:sz="4" w:space="0" w:color="auto"/>
            </w:tcBorders>
          </w:tcPr>
          <w:p w14:paraId="1E2FE3F5" w14:textId="77777777" w:rsidR="001D1BF3" w:rsidRPr="001D1BF3" w:rsidRDefault="001D1BF3" w:rsidP="009E77DA">
            <w:pPr>
              <w:pStyle w:val="TAC"/>
              <w:rPr>
                <w:color w:val="00B050"/>
              </w:rPr>
            </w:pPr>
            <w:r w:rsidRPr="001D1BF3">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14:paraId="2E48F9AF" w14:textId="77777777" w:rsidR="001D1BF3" w:rsidRPr="001D1BF3" w:rsidRDefault="001D1BF3" w:rsidP="009E77DA">
            <w:pPr>
              <w:pStyle w:val="TAC"/>
              <w:rPr>
                <w:snapToGrid w:val="0"/>
                <w:color w:val="00B050"/>
              </w:rPr>
            </w:pPr>
            <w:r w:rsidRPr="001D1BF3">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14:paraId="409F7395" w14:textId="77777777" w:rsidR="001D1BF3" w:rsidRPr="001D1BF3" w:rsidRDefault="001D1BF3" w:rsidP="009E77DA">
            <w:pPr>
              <w:pStyle w:val="TAC"/>
              <w:rPr>
                <w:color w:val="00B050"/>
              </w:rPr>
            </w:pPr>
            <w:r w:rsidRPr="001D1BF3">
              <w:rPr>
                <w:color w:val="00B050"/>
              </w:rPr>
              <w:t>10.24 (2)</w:t>
            </w:r>
          </w:p>
        </w:tc>
      </w:tr>
      <w:tr w:rsidR="001D1BF3" w:rsidRPr="00C51DA8" w14:paraId="2553A371" w14:textId="77777777" w:rsidTr="001D1BF3">
        <w:trPr>
          <w:cantSplit/>
          <w:jc w:val="center"/>
        </w:trPr>
        <w:tc>
          <w:tcPr>
            <w:tcW w:w="677" w:type="pct"/>
            <w:tcBorders>
              <w:top w:val="single" w:sz="4" w:space="0" w:color="auto"/>
              <w:left w:val="single" w:sz="4" w:space="0" w:color="auto"/>
              <w:bottom w:val="single" w:sz="4" w:space="0" w:color="auto"/>
              <w:right w:val="single" w:sz="4" w:space="0" w:color="auto"/>
            </w:tcBorders>
          </w:tcPr>
          <w:p w14:paraId="736BEC7E" w14:textId="77777777" w:rsidR="001D1BF3" w:rsidRPr="001D1BF3" w:rsidRDefault="001D1BF3" w:rsidP="009E77DA">
            <w:pPr>
              <w:pStyle w:val="TAC"/>
              <w:rPr>
                <w:color w:val="00B050"/>
              </w:rPr>
            </w:pPr>
            <w:r w:rsidRPr="001D1BF3">
              <w:rPr>
                <w:color w:val="00B050"/>
              </w:rPr>
              <w:t>10.24</w:t>
            </w:r>
          </w:p>
        </w:tc>
        <w:tc>
          <w:tcPr>
            <w:tcW w:w="1244" w:type="pct"/>
            <w:tcBorders>
              <w:top w:val="single" w:sz="4" w:space="0" w:color="auto"/>
              <w:left w:val="single" w:sz="4" w:space="0" w:color="auto"/>
              <w:bottom w:val="single" w:sz="4" w:space="0" w:color="auto"/>
              <w:right w:val="single" w:sz="4" w:space="0" w:color="auto"/>
            </w:tcBorders>
          </w:tcPr>
          <w:p w14:paraId="0E5C9D4E" w14:textId="77777777" w:rsidR="001D1BF3" w:rsidRPr="001D1BF3" w:rsidRDefault="001D1BF3" w:rsidP="009E77DA">
            <w:pPr>
              <w:pStyle w:val="TAC"/>
              <w:rPr>
                <w:color w:val="00B050"/>
              </w:rPr>
            </w:pPr>
            <w:r w:rsidRPr="001D1BF3">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14:paraId="120B72CF" w14:textId="77777777" w:rsidR="001D1BF3" w:rsidRPr="001D1BF3" w:rsidRDefault="001D1BF3" w:rsidP="009E77DA">
            <w:pPr>
              <w:pStyle w:val="TAC"/>
              <w:rPr>
                <w:snapToGrid w:val="0"/>
                <w:color w:val="00B050"/>
              </w:rPr>
            </w:pPr>
            <w:r w:rsidRPr="001D1BF3">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14:paraId="5C402EE3" w14:textId="77777777" w:rsidR="001D1BF3" w:rsidRPr="001D1BF3" w:rsidRDefault="001D1BF3" w:rsidP="009E77DA">
            <w:pPr>
              <w:pStyle w:val="TAC"/>
              <w:rPr>
                <w:color w:val="00B050"/>
              </w:rPr>
            </w:pPr>
            <w:r w:rsidRPr="001D1BF3">
              <w:rPr>
                <w:color w:val="00B050"/>
              </w:rPr>
              <w:t>20.48 (2)</w:t>
            </w:r>
          </w:p>
        </w:tc>
      </w:tr>
    </w:tbl>
    <w:p w14:paraId="5E478DEA" w14:textId="6099FF80" w:rsidR="001D1BF3" w:rsidRDefault="001D1BF3" w:rsidP="001D1BF3">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C7DE1">
        <w:rPr>
          <w:rFonts w:asciiTheme="minorHAnsi" w:hAnsiTheme="minorHAnsi" w:cstheme="minorHAnsi"/>
          <w:color w:val="000000" w:themeColor="text1"/>
        </w:rPr>
        <w:t xml:space="preserve">for UE </w:t>
      </w:r>
      <w:r w:rsidR="009E77DA" w:rsidRPr="00AE5762">
        <w:rPr>
          <w:rFonts w:asciiTheme="minorHAnsi" w:hAnsiTheme="minorHAnsi" w:cstheme="minorHAnsi"/>
        </w:rPr>
        <w:t xml:space="preserve">operating </w:t>
      </w:r>
      <w:r w:rsidRPr="00AC7DE1">
        <w:rPr>
          <w:rFonts w:asciiTheme="minorHAnsi" w:hAnsiTheme="minorHAnsi" w:cstheme="minorHAnsi"/>
          <w:color w:val="000000" w:themeColor="text1"/>
        </w:rPr>
        <w:t>with eDRX_IDLE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05"/>
        <w:gridCol w:w="1137"/>
        <w:gridCol w:w="4527"/>
        <w:gridCol w:w="1323"/>
        <w:gridCol w:w="1212"/>
      </w:tblGrid>
      <w:tr w:rsidR="001D1BF3" w:rsidRPr="00A90F19" w14:paraId="759EF013" w14:textId="77777777" w:rsidTr="009E77DA">
        <w:trPr>
          <w:cantSplit/>
          <w:jc w:val="center"/>
        </w:trPr>
        <w:tc>
          <w:tcPr>
            <w:tcW w:w="634" w:type="pct"/>
            <w:tcMar>
              <w:left w:w="0" w:type="dxa"/>
              <w:right w:w="0" w:type="dxa"/>
            </w:tcMar>
          </w:tcPr>
          <w:p w14:paraId="5ADC9330" w14:textId="77777777" w:rsidR="001D1BF3" w:rsidRPr="006F268E" w:rsidRDefault="001D1BF3" w:rsidP="009E77DA">
            <w:pPr>
              <w:pStyle w:val="TAH"/>
              <w:rPr>
                <w:rFonts w:cs="v4.2.0"/>
              </w:rPr>
            </w:pPr>
            <w:r w:rsidRPr="001D1BF3">
              <w:rPr>
                <w:rFonts w:cs="v4.2.0"/>
                <w:color w:val="00B050"/>
              </w:rPr>
              <w:t>e</w:t>
            </w:r>
            <w:r w:rsidRPr="006F268E">
              <w:rPr>
                <w:rFonts w:cs="v4.2.0"/>
              </w:rPr>
              <w:t>DRX_IDLE cycle length [s]</w:t>
            </w:r>
          </w:p>
        </w:tc>
        <w:tc>
          <w:tcPr>
            <w:tcW w:w="300" w:type="pct"/>
            <w:tcMar>
              <w:left w:w="0" w:type="dxa"/>
              <w:right w:w="0" w:type="dxa"/>
            </w:tcMar>
          </w:tcPr>
          <w:p w14:paraId="5B077652" w14:textId="77777777" w:rsidR="001D1BF3" w:rsidRPr="006F268E" w:rsidRDefault="001D1BF3" w:rsidP="009E77DA">
            <w:pPr>
              <w:pStyle w:val="TAH"/>
              <w:rPr>
                <w:rFonts w:cs="Arial"/>
                <w:snapToGrid w:val="0"/>
              </w:rPr>
            </w:pPr>
            <w:r w:rsidRPr="006F268E">
              <w:rPr>
                <w:rFonts w:cs="v4.2.0"/>
              </w:rPr>
              <w:t>DRX cycle length [s]</w:t>
            </w:r>
          </w:p>
        </w:tc>
        <w:tc>
          <w:tcPr>
            <w:tcW w:w="564" w:type="pct"/>
            <w:tcMar>
              <w:left w:w="0" w:type="dxa"/>
              <w:right w:w="0" w:type="dxa"/>
            </w:tcMar>
          </w:tcPr>
          <w:p w14:paraId="4853187B" w14:textId="77777777" w:rsidR="001D1BF3" w:rsidRDefault="001D1BF3" w:rsidP="009E77DA">
            <w:pPr>
              <w:pStyle w:val="TAH"/>
              <w:rPr>
                <w:rFonts w:cs="v4.2.0"/>
              </w:rPr>
            </w:pPr>
            <w:r w:rsidRPr="006F268E">
              <w:rPr>
                <w:rFonts w:cs="v4.2.0"/>
              </w:rPr>
              <w:t>PTW length [s]</w:t>
            </w:r>
          </w:p>
          <w:p w14:paraId="36DF07B7" w14:textId="77777777" w:rsidR="001D1BF3" w:rsidRPr="006F268E" w:rsidRDefault="001D1BF3" w:rsidP="009E77DA">
            <w:pPr>
              <w:pStyle w:val="TAH"/>
              <w:rPr>
                <w:rFonts w:cs="v4.2.0"/>
              </w:rPr>
            </w:pPr>
            <w:r w:rsidRPr="001D1BF3">
              <w:rPr>
                <w:rFonts w:cs="v4.2.0"/>
                <w:color w:val="00B050"/>
              </w:rPr>
              <w:t>(</w:t>
            </w:r>
            <w:r w:rsidRPr="001D1BF3">
              <w:rPr>
                <w:rFonts w:cs="Arial"/>
                <w:color w:val="00B050"/>
              </w:rPr>
              <w:t>number of DRX cycles</w:t>
            </w:r>
            <w:r w:rsidRPr="001D1BF3">
              <w:rPr>
                <w:rFonts w:cs="v4.2.0"/>
                <w:color w:val="00B050"/>
              </w:rPr>
              <w:t>)</w:t>
            </w:r>
          </w:p>
        </w:tc>
        <w:tc>
          <w:tcPr>
            <w:tcW w:w="2245" w:type="pct"/>
            <w:tcMar>
              <w:left w:w="0" w:type="dxa"/>
              <w:right w:w="0" w:type="dxa"/>
            </w:tcMar>
          </w:tcPr>
          <w:p w14:paraId="2537D9F0" w14:textId="77777777" w:rsidR="001D1BF3" w:rsidRPr="009C5807" w:rsidRDefault="001D1BF3" w:rsidP="009E77DA">
            <w:pPr>
              <w:pStyle w:val="TAH"/>
              <w:rPr>
                <w:rFonts w:cs="Arial"/>
              </w:rPr>
            </w:pPr>
            <w:r w:rsidRPr="009C5807">
              <w:t>T</w:t>
            </w:r>
            <w:r w:rsidRPr="009C5807">
              <w:rPr>
                <w:vertAlign w:val="subscript"/>
              </w:rPr>
              <w:t>detect,EUTRAN</w:t>
            </w:r>
            <w:r w:rsidRPr="009C5807">
              <w:t xml:space="preserve"> [s] (number of DRX cycles)</w:t>
            </w:r>
          </w:p>
        </w:tc>
        <w:tc>
          <w:tcPr>
            <w:tcW w:w="656" w:type="pct"/>
            <w:tcMar>
              <w:left w:w="0" w:type="dxa"/>
              <w:right w:w="0" w:type="dxa"/>
            </w:tcMar>
          </w:tcPr>
          <w:p w14:paraId="6AB09996" w14:textId="77777777" w:rsidR="001D1BF3" w:rsidRPr="009C5807" w:rsidRDefault="001D1BF3" w:rsidP="009E77DA">
            <w:pPr>
              <w:pStyle w:val="TAH"/>
              <w:rPr>
                <w:rFonts w:cs="Arial"/>
                <w:snapToGrid w:val="0"/>
              </w:rPr>
            </w:pPr>
            <w:r w:rsidRPr="009C5807">
              <w:t>T</w:t>
            </w:r>
            <w:r w:rsidRPr="009C5807">
              <w:rPr>
                <w:vertAlign w:val="subscript"/>
              </w:rPr>
              <w:t>measure,EUTRAN</w:t>
            </w:r>
            <w:r w:rsidRPr="009C5807">
              <w:t xml:space="preserve"> [s] (number of DRX cycles)</w:t>
            </w:r>
          </w:p>
        </w:tc>
        <w:tc>
          <w:tcPr>
            <w:tcW w:w="601" w:type="pct"/>
            <w:tcMar>
              <w:left w:w="0" w:type="dxa"/>
              <w:right w:w="0" w:type="dxa"/>
            </w:tcMar>
          </w:tcPr>
          <w:p w14:paraId="140101B0" w14:textId="77777777" w:rsidR="001D1BF3" w:rsidRPr="009C5807" w:rsidRDefault="001D1BF3" w:rsidP="009E77DA">
            <w:pPr>
              <w:pStyle w:val="TAH"/>
              <w:rPr>
                <w:rFonts w:cs="Arial"/>
                <w:vertAlign w:val="subscript"/>
              </w:rPr>
            </w:pPr>
            <w:r w:rsidRPr="009C5807">
              <w:t>T</w:t>
            </w:r>
            <w:r w:rsidRPr="009C5807">
              <w:rPr>
                <w:vertAlign w:val="subscript"/>
              </w:rPr>
              <w:t>evaluate,EUTRAN</w:t>
            </w:r>
          </w:p>
          <w:p w14:paraId="05AA6986" w14:textId="77777777" w:rsidR="001D1BF3" w:rsidRPr="009C5807" w:rsidRDefault="001D1BF3" w:rsidP="009E77DA">
            <w:pPr>
              <w:pStyle w:val="TAH"/>
              <w:rPr>
                <w:rFonts w:cs="Arial"/>
              </w:rPr>
            </w:pPr>
            <w:r w:rsidRPr="009C5807">
              <w:rPr>
                <w:rFonts w:cs="Arial"/>
              </w:rPr>
              <w:t>[s] (number of DRX cycles)</w:t>
            </w:r>
          </w:p>
        </w:tc>
      </w:tr>
      <w:tr w:rsidR="001D1BF3" w:rsidRPr="00A90F19" w14:paraId="459382F7" w14:textId="77777777" w:rsidTr="009E77DA">
        <w:trPr>
          <w:cantSplit/>
          <w:jc w:val="center"/>
        </w:trPr>
        <w:tc>
          <w:tcPr>
            <w:tcW w:w="634" w:type="pct"/>
            <w:vMerge w:val="restart"/>
            <w:vAlign w:val="center"/>
          </w:tcPr>
          <w:p w14:paraId="6D6D0428" w14:textId="77777777" w:rsidR="001D1BF3" w:rsidRPr="006F268E" w:rsidRDefault="001D1BF3" w:rsidP="009E77DA">
            <w:pPr>
              <w:pStyle w:val="TAC"/>
              <w:rPr>
                <w:rFonts w:cs="Arial"/>
              </w:rPr>
            </w:pPr>
            <w:r w:rsidRPr="001D1BF3">
              <w:rPr>
                <w:rFonts w:cs="Arial"/>
                <w:color w:val="00B050"/>
                <w:szCs w:val="18"/>
              </w:rPr>
              <w:t xml:space="preserve">20.48 ≤ eDRX_IDLE cycle length ≤ </w:t>
            </w:r>
            <w:r w:rsidRPr="001D1BF3">
              <w:rPr>
                <w:bCs/>
                <w:color w:val="00B050"/>
                <w:szCs w:val="18"/>
                <w:lang w:eastAsia="ja-JP"/>
              </w:rPr>
              <w:t>10485.76</w:t>
            </w:r>
          </w:p>
        </w:tc>
        <w:tc>
          <w:tcPr>
            <w:tcW w:w="300" w:type="pct"/>
          </w:tcPr>
          <w:p w14:paraId="0A456B18" w14:textId="77777777" w:rsidR="001D1BF3" w:rsidRPr="006F268E" w:rsidRDefault="001D1BF3" w:rsidP="009E77DA">
            <w:pPr>
              <w:pStyle w:val="TAC"/>
              <w:rPr>
                <w:rFonts w:cs="Arial"/>
                <w:snapToGrid w:val="0"/>
              </w:rPr>
            </w:pPr>
            <w:r w:rsidRPr="006F268E">
              <w:rPr>
                <w:rFonts w:cs="Arial"/>
              </w:rPr>
              <w:t>0.32</w:t>
            </w:r>
          </w:p>
        </w:tc>
        <w:tc>
          <w:tcPr>
            <w:tcW w:w="564" w:type="pct"/>
          </w:tcPr>
          <w:p w14:paraId="242A353D" w14:textId="77777777" w:rsidR="001D1BF3" w:rsidRPr="006F268E" w:rsidRDefault="001D1BF3" w:rsidP="009E77DA">
            <w:pPr>
              <w:pStyle w:val="TAC"/>
              <w:rPr>
                <w:rFonts w:cs="Arial"/>
              </w:rPr>
            </w:pPr>
            <w:r w:rsidRPr="006F268E">
              <w:rPr>
                <w:rFonts w:cs="Arial"/>
              </w:rPr>
              <w:t>≥1</w:t>
            </w:r>
            <w:r w:rsidRPr="006F268E">
              <w:rPr>
                <w:rFonts w:cs="Arial" w:hint="eastAsia"/>
              </w:rPr>
              <w:t xml:space="preserve">.28 </w:t>
            </w:r>
            <w:r w:rsidRPr="001D1BF3">
              <w:rPr>
                <w:rFonts w:cs="Arial" w:hint="eastAsia"/>
                <w:color w:val="00B050"/>
              </w:rPr>
              <w:t>(</w:t>
            </w:r>
            <w:r w:rsidRPr="001D1BF3">
              <w:rPr>
                <w:rFonts w:cs="Arial"/>
                <w:color w:val="00B050"/>
              </w:rPr>
              <w:t>4</w:t>
            </w:r>
            <w:r w:rsidRPr="001D1BF3">
              <w:rPr>
                <w:rFonts w:cs="Arial" w:hint="eastAsia"/>
                <w:color w:val="00B050"/>
              </w:rPr>
              <w:t>)</w:t>
            </w:r>
          </w:p>
        </w:tc>
        <w:tc>
          <w:tcPr>
            <w:tcW w:w="2245" w:type="pct"/>
            <w:vMerge w:val="restart"/>
            <w:tcMar>
              <w:left w:w="0" w:type="dxa"/>
              <w:right w:w="0" w:type="dxa"/>
            </w:tcMar>
          </w:tcPr>
          <w:p w14:paraId="02491D83" w14:textId="77777777" w:rsidR="001D1BF3" w:rsidRPr="00A90F19" w:rsidRDefault="001D1BF3" w:rsidP="009E77DA">
            <w:pPr>
              <w:pStyle w:val="TOC1"/>
              <w:spacing w:before="0"/>
              <w:ind w:left="0" w:right="0" w:firstLine="0"/>
              <w:jc w:val="center"/>
              <w:rPr>
                <w:rFonts w:ascii="Arial" w:hAnsi="Arial" w:cs="Arial"/>
                <w:snapToGrid w:val="0"/>
                <w:sz w:val="18"/>
                <w:szCs w:val="18"/>
              </w:rPr>
            </w:pPr>
            <w:r w:rsidRPr="00A90F19">
              <w:rPr>
                <w:rFonts w:ascii="Arial" w:hAnsi="Arial" w:cs="Arial"/>
                <w:position w:val="-32"/>
                <w:sz w:val="18"/>
                <w:szCs w:val="18"/>
              </w:rPr>
              <w:object w:dxaOrig="5460" w:dyaOrig="760" w14:anchorId="0ABB9F57">
                <v:shape id="_x0000_i1027" type="#_x0000_t75" style="width:228pt;height:31.8pt" o:ole="">
                  <v:imagedata r:id="rId12" o:title=""/>
                </v:shape>
                <o:OLEObject Type="Embed" ProgID="Equation.3" ShapeID="_x0000_i1027" DrawAspect="Content" ObjectID="_1703340190" r:id="rId13"/>
              </w:object>
            </w:r>
            <w:r w:rsidRPr="00A90F19">
              <w:rPr>
                <w:rFonts w:ascii="Arial" w:hAnsi="Arial" w:cs="Arial"/>
                <w:sz w:val="18"/>
                <w:szCs w:val="18"/>
              </w:rPr>
              <w:t xml:space="preserve"> (23)</w:t>
            </w:r>
          </w:p>
        </w:tc>
        <w:tc>
          <w:tcPr>
            <w:tcW w:w="656" w:type="pct"/>
          </w:tcPr>
          <w:p w14:paraId="49FDCE7B" w14:textId="77777777" w:rsidR="001D1BF3" w:rsidRPr="00A90F19" w:rsidRDefault="001D1BF3" w:rsidP="009E77DA">
            <w:pPr>
              <w:keepNext/>
              <w:keepLines/>
              <w:jc w:val="center"/>
              <w:rPr>
                <w:rFonts w:ascii="Arial" w:hAnsi="Arial" w:cs="Arial"/>
                <w:snapToGrid w:val="0"/>
                <w:sz w:val="18"/>
                <w:szCs w:val="18"/>
              </w:rPr>
            </w:pPr>
            <w:r w:rsidRPr="00A90F19">
              <w:rPr>
                <w:rFonts w:ascii="Arial" w:hAnsi="Arial" w:cs="Arial"/>
                <w:snapToGrid w:val="0"/>
                <w:sz w:val="18"/>
                <w:szCs w:val="18"/>
              </w:rPr>
              <w:t>0.32 (1)</w:t>
            </w:r>
          </w:p>
        </w:tc>
        <w:tc>
          <w:tcPr>
            <w:tcW w:w="601" w:type="pct"/>
          </w:tcPr>
          <w:p w14:paraId="28E71EC0" w14:textId="77777777" w:rsidR="001D1BF3" w:rsidRPr="006F268E" w:rsidRDefault="001D1BF3" w:rsidP="009E77DA">
            <w:pPr>
              <w:pStyle w:val="TAC"/>
              <w:rPr>
                <w:rFonts w:cs="Arial"/>
                <w:snapToGrid w:val="0"/>
              </w:rPr>
            </w:pPr>
            <w:r w:rsidRPr="006F268E">
              <w:rPr>
                <w:rFonts w:cs="Arial"/>
                <w:snapToGrid w:val="0"/>
              </w:rPr>
              <w:t>0.64 (2)</w:t>
            </w:r>
          </w:p>
        </w:tc>
      </w:tr>
      <w:tr w:rsidR="001D1BF3" w:rsidRPr="00A90F19" w14:paraId="14F59CD6" w14:textId="77777777" w:rsidTr="009E77DA">
        <w:trPr>
          <w:cantSplit/>
          <w:jc w:val="center"/>
        </w:trPr>
        <w:tc>
          <w:tcPr>
            <w:tcW w:w="634" w:type="pct"/>
            <w:vMerge/>
          </w:tcPr>
          <w:p w14:paraId="4714280E" w14:textId="77777777" w:rsidR="001D1BF3" w:rsidRPr="006F268E" w:rsidRDefault="001D1BF3" w:rsidP="009E77DA">
            <w:pPr>
              <w:pStyle w:val="TAC"/>
              <w:rPr>
                <w:rFonts w:cs="Arial"/>
              </w:rPr>
            </w:pPr>
          </w:p>
        </w:tc>
        <w:tc>
          <w:tcPr>
            <w:tcW w:w="300" w:type="pct"/>
          </w:tcPr>
          <w:p w14:paraId="6B517142" w14:textId="77777777" w:rsidR="001D1BF3" w:rsidRPr="006F268E" w:rsidRDefault="001D1BF3" w:rsidP="009E77DA">
            <w:pPr>
              <w:pStyle w:val="TAC"/>
              <w:rPr>
                <w:rFonts w:cs="Arial"/>
                <w:snapToGrid w:val="0"/>
              </w:rPr>
            </w:pPr>
            <w:r w:rsidRPr="006F268E">
              <w:rPr>
                <w:rFonts w:cs="Arial"/>
              </w:rPr>
              <w:t>0.64</w:t>
            </w:r>
          </w:p>
        </w:tc>
        <w:tc>
          <w:tcPr>
            <w:tcW w:w="564" w:type="pct"/>
          </w:tcPr>
          <w:p w14:paraId="06E6AE24" w14:textId="05BB3A0F" w:rsidR="001D1BF3" w:rsidRPr="006F268E" w:rsidRDefault="001D1BF3" w:rsidP="00C20613">
            <w:pPr>
              <w:pStyle w:val="TAC"/>
              <w:rPr>
                <w:rFonts w:cs="Arial"/>
              </w:rPr>
            </w:pPr>
            <w:r w:rsidRPr="00C20613">
              <w:rPr>
                <w:rFonts w:cs="Arial"/>
                <w:snapToGrid w:val="0"/>
                <w:color w:val="00B050"/>
                <w:szCs w:val="18"/>
                <w:lang w:eastAsia="ja-JP"/>
              </w:rPr>
              <w:t>≥</w:t>
            </w:r>
            <w:r w:rsidRPr="00C20613">
              <w:rPr>
                <w:rFonts w:cs="Arial"/>
                <w:snapToGrid w:val="0"/>
                <w:color w:val="00B050"/>
                <w:szCs w:val="18"/>
              </w:rPr>
              <w:t xml:space="preserve"> </w:t>
            </w:r>
            <w:r w:rsidRPr="00614D82">
              <w:rPr>
                <w:rFonts w:cs="Arial"/>
                <w:snapToGrid w:val="0"/>
                <w:color w:val="000000" w:themeColor="text1"/>
                <w:szCs w:val="18"/>
              </w:rPr>
              <w:t xml:space="preserve">1.28 </w:t>
            </w:r>
            <w:r w:rsidRPr="00C20613">
              <w:rPr>
                <w:rFonts w:cs="Arial" w:hint="eastAsia"/>
                <w:snapToGrid w:val="0"/>
                <w:color w:val="00B050"/>
                <w:szCs w:val="18"/>
              </w:rPr>
              <w:t>(</w:t>
            </w:r>
            <w:r w:rsidRPr="00C20613">
              <w:rPr>
                <w:rFonts w:cs="Arial"/>
                <w:snapToGrid w:val="0"/>
                <w:color w:val="00B050"/>
                <w:szCs w:val="18"/>
              </w:rPr>
              <w:t>2</w:t>
            </w:r>
            <w:r w:rsidRPr="00C20613">
              <w:rPr>
                <w:rFonts w:cs="Arial" w:hint="eastAsia"/>
                <w:snapToGrid w:val="0"/>
                <w:color w:val="00B050"/>
                <w:szCs w:val="18"/>
              </w:rPr>
              <w:t>)</w:t>
            </w:r>
          </w:p>
        </w:tc>
        <w:tc>
          <w:tcPr>
            <w:tcW w:w="2245" w:type="pct"/>
            <w:vMerge/>
          </w:tcPr>
          <w:p w14:paraId="5AB33FF1" w14:textId="77777777" w:rsidR="001D1BF3" w:rsidRPr="00A90F19" w:rsidRDefault="001D1BF3" w:rsidP="009E77DA">
            <w:pPr>
              <w:pStyle w:val="TOC1"/>
              <w:spacing w:before="0"/>
              <w:ind w:left="0" w:right="0"/>
              <w:jc w:val="center"/>
              <w:rPr>
                <w:rFonts w:ascii="Arial" w:hAnsi="Arial" w:cs="Arial"/>
                <w:snapToGrid w:val="0"/>
                <w:sz w:val="18"/>
                <w:szCs w:val="18"/>
              </w:rPr>
            </w:pPr>
          </w:p>
        </w:tc>
        <w:tc>
          <w:tcPr>
            <w:tcW w:w="656" w:type="pct"/>
          </w:tcPr>
          <w:p w14:paraId="29A8E87A" w14:textId="77777777" w:rsidR="001D1BF3" w:rsidRPr="00A90F19" w:rsidRDefault="001D1BF3" w:rsidP="009E77DA">
            <w:pPr>
              <w:keepNext/>
              <w:keepLines/>
              <w:jc w:val="center"/>
              <w:rPr>
                <w:rFonts w:ascii="Arial" w:hAnsi="Arial" w:cs="Arial"/>
                <w:snapToGrid w:val="0"/>
                <w:sz w:val="18"/>
                <w:szCs w:val="18"/>
              </w:rPr>
            </w:pPr>
            <w:r w:rsidRPr="00A90F19">
              <w:rPr>
                <w:rFonts w:ascii="Arial" w:hAnsi="Arial" w:cs="Arial"/>
                <w:snapToGrid w:val="0"/>
                <w:sz w:val="18"/>
                <w:szCs w:val="18"/>
              </w:rPr>
              <w:t>0.64 (1)</w:t>
            </w:r>
          </w:p>
        </w:tc>
        <w:tc>
          <w:tcPr>
            <w:tcW w:w="601" w:type="pct"/>
          </w:tcPr>
          <w:p w14:paraId="4FEB67B0" w14:textId="77777777" w:rsidR="001D1BF3" w:rsidRPr="006F268E" w:rsidRDefault="001D1BF3" w:rsidP="009E77DA">
            <w:pPr>
              <w:pStyle w:val="TAC"/>
              <w:rPr>
                <w:rFonts w:cs="Arial"/>
                <w:snapToGrid w:val="0"/>
              </w:rPr>
            </w:pPr>
            <w:r w:rsidRPr="006F268E">
              <w:rPr>
                <w:rFonts w:cs="Arial"/>
                <w:snapToGrid w:val="0"/>
              </w:rPr>
              <w:t>1.28 (2)</w:t>
            </w:r>
          </w:p>
        </w:tc>
      </w:tr>
      <w:tr w:rsidR="001D1BF3" w:rsidRPr="00A90F19" w14:paraId="7C3BCAA4" w14:textId="77777777" w:rsidTr="009E77DA">
        <w:trPr>
          <w:cantSplit/>
          <w:jc w:val="center"/>
        </w:trPr>
        <w:tc>
          <w:tcPr>
            <w:tcW w:w="634" w:type="pct"/>
            <w:vMerge/>
          </w:tcPr>
          <w:p w14:paraId="2D8E85AD" w14:textId="77777777" w:rsidR="001D1BF3" w:rsidRPr="006F268E" w:rsidRDefault="001D1BF3" w:rsidP="009E77DA">
            <w:pPr>
              <w:pStyle w:val="TAC"/>
              <w:rPr>
                <w:rFonts w:cs="Arial"/>
              </w:rPr>
            </w:pPr>
          </w:p>
        </w:tc>
        <w:tc>
          <w:tcPr>
            <w:tcW w:w="300" w:type="pct"/>
          </w:tcPr>
          <w:p w14:paraId="4FAAFFB6" w14:textId="77777777" w:rsidR="001D1BF3" w:rsidRPr="006F268E" w:rsidRDefault="001D1BF3" w:rsidP="009E77DA">
            <w:pPr>
              <w:pStyle w:val="TAC"/>
              <w:rPr>
                <w:rFonts w:cs="Arial"/>
                <w:snapToGrid w:val="0"/>
              </w:rPr>
            </w:pPr>
            <w:r w:rsidRPr="006F268E">
              <w:rPr>
                <w:rFonts w:cs="Arial"/>
              </w:rPr>
              <w:t>1.28</w:t>
            </w:r>
          </w:p>
        </w:tc>
        <w:tc>
          <w:tcPr>
            <w:tcW w:w="564" w:type="pct"/>
          </w:tcPr>
          <w:p w14:paraId="6E20B5FE" w14:textId="77777777" w:rsidR="001D1BF3" w:rsidRPr="006F268E" w:rsidRDefault="001D1BF3" w:rsidP="009E77DA">
            <w:pPr>
              <w:pStyle w:val="TAC"/>
              <w:rPr>
                <w:rFonts w:cs="Arial"/>
              </w:rPr>
            </w:pPr>
            <w:r w:rsidRPr="006F268E">
              <w:rPr>
                <w:rFonts w:cs="Arial"/>
                <w:lang w:eastAsia="ja-JP"/>
              </w:rPr>
              <w:t>≥</w:t>
            </w:r>
            <w:r w:rsidRPr="006F268E">
              <w:rPr>
                <w:rFonts w:cs="Arial" w:hint="eastAsia"/>
              </w:rPr>
              <w:t xml:space="preserve">2.56 </w:t>
            </w:r>
            <w:r w:rsidRPr="001D1BF3">
              <w:rPr>
                <w:rFonts w:cs="Arial" w:hint="eastAsia"/>
                <w:color w:val="00B050"/>
              </w:rPr>
              <w:t>(2)</w:t>
            </w:r>
          </w:p>
        </w:tc>
        <w:tc>
          <w:tcPr>
            <w:tcW w:w="2245" w:type="pct"/>
            <w:vMerge/>
          </w:tcPr>
          <w:p w14:paraId="77F2B90C" w14:textId="77777777" w:rsidR="001D1BF3" w:rsidRPr="00A90F19" w:rsidRDefault="001D1BF3" w:rsidP="009E77DA">
            <w:pPr>
              <w:pStyle w:val="TOC1"/>
              <w:spacing w:before="0"/>
              <w:ind w:left="0" w:right="0"/>
              <w:jc w:val="center"/>
              <w:rPr>
                <w:rFonts w:ascii="Arial" w:hAnsi="Arial" w:cs="Arial"/>
                <w:snapToGrid w:val="0"/>
                <w:sz w:val="18"/>
                <w:szCs w:val="18"/>
              </w:rPr>
            </w:pPr>
          </w:p>
        </w:tc>
        <w:tc>
          <w:tcPr>
            <w:tcW w:w="656" w:type="pct"/>
          </w:tcPr>
          <w:p w14:paraId="35B1F13A" w14:textId="77777777" w:rsidR="001D1BF3" w:rsidRPr="006F268E" w:rsidRDefault="001D1BF3" w:rsidP="009E77DA">
            <w:pPr>
              <w:pStyle w:val="TAC"/>
              <w:rPr>
                <w:rFonts w:cs="Arial"/>
                <w:snapToGrid w:val="0"/>
              </w:rPr>
            </w:pPr>
            <w:r w:rsidRPr="006F268E">
              <w:rPr>
                <w:rFonts w:cs="Arial"/>
                <w:snapToGrid w:val="0"/>
              </w:rPr>
              <w:t>1.28 (1)</w:t>
            </w:r>
          </w:p>
        </w:tc>
        <w:tc>
          <w:tcPr>
            <w:tcW w:w="601" w:type="pct"/>
          </w:tcPr>
          <w:p w14:paraId="06801F42" w14:textId="77777777" w:rsidR="001D1BF3" w:rsidRPr="006F268E" w:rsidRDefault="001D1BF3" w:rsidP="009E77DA">
            <w:pPr>
              <w:pStyle w:val="TAC"/>
              <w:rPr>
                <w:rFonts w:cs="Arial"/>
                <w:snapToGrid w:val="0"/>
              </w:rPr>
            </w:pPr>
            <w:r w:rsidRPr="006F268E">
              <w:rPr>
                <w:rFonts w:cs="Arial"/>
                <w:snapToGrid w:val="0"/>
              </w:rPr>
              <w:t>2.56 (2)</w:t>
            </w:r>
          </w:p>
        </w:tc>
      </w:tr>
      <w:tr w:rsidR="001D1BF3" w:rsidRPr="00A90F19" w14:paraId="42565876" w14:textId="77777777" w:rsidTr="009E77DA">
        <w:trPr>
          <w:cantSplit/>
          <w:jc w:val="center"/>
        </w:trPr>
        <w:tc>
          <w:tcPr>
            <w:tcW w:w="634" w:type="pct"/>
            <w:vMerge/>
          </w:tcPr>
          <w:p w14:paraId="1CD9E11A" w14:textId="77777777" w:rsidR="001D1BF3" w:rsidRPr="006F268E" w:rsidRDefault="001D1BF3" w:rsidP="009E77DA">
            <w:pPr>
              <w:pStyle w:val="TAC"/>
              <w:rPr>
                <w:rFonts w:cs="Arial"/>
              </w:rPr>
            </w:pPr>
          </w:p>
        </w:tc>
        <w:tc>
          <w:tcPr>
            <w:tcW w:w="300" w:type="pct"/>
          </w:tcPr>
          <w:p w14:paraId="6D9D6F18" w14:textId="77777777" w:rsidR="001D1BF3" w:rsidRPr="006F268E" w:rsidRDefault="001D1BF3" w:rsidP="009E77DA">
            <w:pPr>
              <w:pStyle w:val="TAC"/>
              <w:rPr>
                <w:rFonts w:cs="Arial"/>
                <w:snapToGrid w:val="0"/>
              </w:rPr>
            </w:pPr>
            <w:r w:rsidRPr="006F268E">
              <w:rPr>
                <w:rFonts w:cs="Arial"/>
              </w:rPr>
              <w:t>2.56</w:t>
            </w:r>
          </w:p>
        </w:tc>
        <w:tc>
          <w:tcPr>
            <w:tcW w:w="564" w:type="pct"/>
          </w:tcPr>
          <w:p w14:paraId="4BBBE4F4" w14:textId="77777777" w:rsidR="001D1BF3" w:rsidRPr="006F268E" w:rsidRDefault="001D1BF3" w:rsidP="009E77DA">
            <w:pPr>
              <w:pStyle w:val="TAC"/>
              <w:rPr>
                <w:rFonts w:cs="Arial"/>
              </w:rPr>
            </w:pPr>
            <w:r w:rsidRPr="006F268E">
              <w:rPr>
                <w:rFonts w:cs="Arial"/>
                <w:lang w:eastAsia="ja-JP"/>
              </w:rPr>
              <w:t>≥</w:t>
            </w:r>
            <w:r w:rsidRPr="006F268E">
              <w:rPr>
                <w:rFonts w:cs="Arial" w:hint="eastAsia"/>
              </w:rPr>
              <w:t xml:space="preserve">5.12 </w:t>
            </w:r>
            <w:r w:rsidRPr="001D1BF3">
              <w:rPr>
                <w:rFonts w:cs="Arial" w:hint="eastAsia"/>
                <w:color w:val="00B050"/>
              </w:rPr>
              <w:t>(</w:t>
            </w:r>
            <w:r w:rsidRPr="001D1BF3">
              <w:rPr>
                <w:rFonts w:cs="Arial"/>
                <w:color w:val="00B050"/>
              </w:rPr>
              <w:t>2</w:t>
            </w:r>
            <w:r w:rsidRPr="001D1BF3">
              <w:rPr>
                <w:rFonts w:cs="Arial" w:hint="eastAsia"/>
                <w:color w:val="00B050"/>
              </w:rPr>
              <w:t>)</w:t>
            </w:r>
          </w:p>
        </w:tc>
        <w:tc>
          <w:tcPr>
            <w:tcW w:w="2245" w:type="pct"/>
            <w:vMerge/>
          </w:tcPr>
          <w:p w14:paraId="024B3A96" w14:textId="77777777" w:rsidR="001D1BF3" w:rsidRPr="00A90F19" w:rsidRDefault="001D1BF3" w:rsidP="009E77DA">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14:paraId="1B134D15" w14:textId="77777777" w:rsidR="001D1BF3" w:rsidRPr="006F268E" w:rsidRDefault="001D1BF3" w:rsidP="009E77DA">
            <w:pPr>
              <w:pStyle w:val="TAC"/>
              <w:rPr>
                <w:rFonts w:cs="Arial"/>
                <w:snapToGrid w:val="0"/>
              </w:rPr>
            </w:pPr>
            <w:r w:rsidRPr="006F268E">
              <w:rPr>
                <w:rFonts w:cs="Arial"/>
                <w:snapToGrid w:val="0"/>
              </w:rPr>
              <w:t>2.56 (1)</w:t>
            </w:r>
          </w:p>
        </w:tc>
        <w:tc>
          <w:tcPr>
            <w:tcW w:w="601" w:type="pct"/>
          </w:tcPr>
          <w:p w14:paraId="4E80E823" w14:textId="77777777" w:rsidR="001D1BF3" w:rsidRPr="006F268E" w:rsidRDefault="001D1BF3" w:rsidP="009E77DA">
            <w:pPr>
              <w:pStyle w:val="TAC"/>
              <w:rPr>
                <w:rFonts w:cs="Arial"/>
                <w:snapToGrid w:val="0"/>
              </w:rPr>
            </w:pPr>
            <w:r w:rsidRPr="006F268E">
              <w:rPr>
                <w:rFonts w:cs="Arial"/>
              </w:rPr>
              <w:t>5.12 (2)</w:t>
            </w:r>
          </w:p>
        </w:tc>
      </w:tr>
      <w:tr w:rsidR="001D1BF3" w:rsidRPr="00A90F19" w14:paraId="76243879" w14:textId="77777777" w:rsidTr="009E77DA">
        <w:trPr>
          <w:cantSplit/>
          <w:jc w:val="center"/>
        </w:trPr>
        <w:tc>
          <w:tcPr>
            <w:tcW w:w="5000" w:type="pct"/>
            <w:gridSpan w:val="6"/>
          </w:tcPr>
          <w:p w14:paraId="058C873B" w14:textId="77777777" w:rsidR="001D1BF3" w:rsidRPr="001D1BF3" w:rsidRDefault="001D1BF3" w:rsidP="009E77DA">
            <w:pPr>
              <w:pStyle w:val="TAC"/>
              <w:jc w:val="left"/>
              <w:rPr>
                <w:rFonts w:cs="Arial"/>
                <w:color w:val="00B050"/>
              </w:rPr>
            </w:pPr>
            <w:r w:rsidRPr="001D1BF3">
              <w:rPr>
                <w:rFonts w:cs="Arial"/>
                <w:color w:val="00B050"/>
              </w:rPr>
              <w:t>Note 1: The number of DRX cycles in this table is given for the DRX cycles within PTWs.</w:t>
            </w:r>
          </w:p>
          <w:p w14:paraId="7B2C862C" w14:textId="3D11408D" w:rsidR="001D1BF3" w:rsidRPr="006F268E" w:rsidRDefault="001D1BF3" w:rsidP="00C20613">
            <w:pPr>
              <w:pStyle w:val="TAC"/>
              <w:jc w:val="left"/>
              <w:rPr>
                <w:rFonts w:cs="Arial"/>
              </w:rPr>
            </w:pPr>
            <w:r w:rsidRPr="001D1BF3">
              <w:rPr>
                <w:rFonts w:cs="Arial"/>
                <w:color w:val="00B050"/>
              </w:rPr>
              <w:t>Note 2: The eDRX_IDLE cycle lengths are as specified in Section 10.5.5.</w:t>
            </w:r>
            <w:r w:rsidRPr="001D1BF3">
              <w:rPr>
                <w:rFonts w:cs="Arial"/>
                <w:color w:val="0070C0"/>
              </w:rPr>
              <w:t xml:space="preserve">xx </w:t>
            </w:r>
            <w:r w:rsidRPr="001D1BF3">
              <w:rPr>
                <w:rFonts w:cs="Arial"/>
                <w:color w:val="00B050"/>
              </w:rPr>
              <w:t xml:space="preserve">of TS 24.008 </w:t>
            </w:r>
            <w:r w:rsidR="00C20613">
              <w:rPr>
                <w:rFonts w:cs="Arial"/>
                <w:color w:val="00B050"/>
              </w:rPr>
              <w:fldChar w:fldCharType="begin"/>
            </w:r>
            <w:r w:rsidR="00C20613">
              <w:rPr>
                <w:rFonts w:cs="Arial"/>
                <w:color w:val="00B050"/>
              </w:rPr>
              <w:instrText xml:space="preserve"> REF _Ref78876884 \r \h </w:instrText>
            </w:r>
            <w:r w:rsidR="00C20613">
              <w:rPr>
                <w:rFonts w:cs="Arial"/>
                <w:color w:val="00B050"/>
              </w:rPr>
            </w:r>
            <w:r w:rsidR="00C20613">
              <w:rPr>
                <w:rFonts w:cs="Arial"/>
                <w:color w:val="00B050"/>
              </w:rPr>
              <w:fldChar w:fldCharType="separate"/>
            </w:r>
            <w:r w:rsidR="00F00EF7">
              <w:rPr>
                <w:rFonts w:cs="Arial"/>
                <w:color w:val="00B050"/>
              </w:rPr>
              <w:t>[6]</w:t>
            </w:r>
            <w:r w:rsidR="00C20613">
              <w:rPr>
                <w:rFonts w:cs="Arial"/>
                <w:color w:val="00B050"/>
              </w:rPr>
              <w:fldChar w:fldCharType="end"/>
            </w:r>
            <w:r w:rsidRPr="001D1BF3">
              <w:rPr>
                <w:rFonts w:cs="Arial"/>
                <w:color w:val="00B050"/>
              </w:rPr>
              <w:t>.</w:t>
            </w:r>
          </w:p>
        </w:tc>
      </w:tr>
    </w:tbl>
    <w:p w14:paraId="15B27C28" w14:textId="6AB1B904" w:rsidR="009E77DA" w:rsidRPr="005A5E81" w:rsidRDefault="009E77DA" w:rsidP="009E77DA">
      <w:pPr>
        <w:pStyle w:val="Heading1"/>
        <w:numPr>
          <w:ilvl w:val="2"/>
          <w:numId w:val="1"/>
        </w:numPr>
        <w:jc w:val="both"/>
        <w:rPr>
          <w:rFonts w:ascii="Arial" w:hAnsi="Arial" w:cs="Arial"/>
        </w:rPr>
      </w:pPr>
      <w:r>
        <w:rPr>
          <w:rFonts w:ascii="Arial" w:hAnsi="Arial" w:cs="Arial"/>
        </w:rPr>
        <w:t>The eDRX cycles requirement tables for INACTIVE MODE</w:t>
      </w:r>
    </w:p>
    <w:p w14:paraId="4BF9ACBB" w14:textId="749E63B4" w:rsidR="00B76AF7" w:rsidRDefault="009E77DA" w:rsidP="009E77DA">
      <w:pPr>
        <w:spacing w:after="180"/>
        <w:jc w:val="both"/>
      </w:pPr>
      <w:r>
        <w:t>The eDRX tables provided in the following proposals are for the INACTIVE MODE.</w:t>
      </w:r>
    </w:p>
    <w:p w14:paraId="2EFFCCAF" w14:textId="3999010E" w:rsidR="00693FAF" w:rsidRPr="0007093A" w:rsidRDefault="00693FAF" w:rsidP="00693FAF">
      <w:pPr>
        <w:pStyle w:val="ListParagraph"/>
        <w:numPr>
          <w:ilvl w:val="0"/>
          <w:numId w:val="19"/>
        </w:numPr>
        <w:spacing w:after="180"/>
        <w:contextualSpacing w:val="0"/>
        <w:rPr>
          <w:rFonts w:ascii="Times New Roman" w:hAnsi="Times New Roman" w:cs="Times New Roman"/>
          <w:sz w:val="20"/>
          <w:szCs w:val="20"/>
        </w:rPr>
      </w:pPr>
      <w:bookmarkStart w:id="21" w:name="_Ref85816658"/>
      <w:r>
        <w:rPr>
          <w:rFonts w:cstheme="minorHAnsi"/>
          <w:b/>
          <w:lang w:eastAsia="ko-KR"/>
        </w:rPr>
        <w:t xml:space="preserve">For evaluation of serving cell in INACTIVE MODE requirements in Table </w:t>
      </w:r>
      <w:r w:rsidRPr="00693FAF">
        <w:rPr>
          <w:rFonts w:cstheme="minorHAnsi"/>
          <w:b/>
          <w:lang w:eastAsia="ko-KR"/>
        </w:rPr>
        <w:t>4.2.2.</w:t>
      </w:r>
      <w:r w:rsidRPr="001A3645">
        <w:rPr>
          <w:rFonts w:cstheme="minorHAnsi"/>
          <w:b/>
          <w:color w:val="0070C0"/>
          <w:lang w:eastAsia="ko-KR"/>
        </w:rPr>
        <w:t xml:space="preserve">x1-x1 </w:t>
      </w:r>
      <w:r>
        <w:rPr>
          <w:rFonts w:cstheme="minorHAnsi"/>
          <w:b/>
          <w:lang w:eastAsia="ko-KR"/>
        </w:rPr>
        <w:t>shall apply</w:t>
      </w:r>
      <w:r w:rsidRPr="004208BC">
        <w:rPr>
          <w:rFonts w:ascii="Times New Roman" w:hAnsi="Times New Roman" w:cs="Times New Roman"/>
          <w:b/>
          <w:i/>
          <w:sz w:val="20"/>
          <w:szCs w:val="20"/>
          <w:lang w:eastAsia="ko-KR"/>
        </w:rPr>
        <w:t>.</w:t>
      </w:r>
      <w:bookmarkEnd w:id="21"/>
    </w:p>
    <w:p w14:paraId="0B42CA90" w14:textId="250889F0" w:rsidR="00693FAF" w:rsidRPr="001A3645" w:rsidRDefault="00693FAF" w:rsidP="00693FAF">
      <w:pPr>
        <w:pStyle w:val="ListParagraph"/>
        <w:numPr>
          <w:ilvl w:val="0"/>
          <w:numId w:val="19"/>
        </w:numPr>
        <w:spacing w:after="180"/>
        <w:contextualSpacing w:val="0"/>
        <w:rPr>
          <w:rFonts w:ascii="Times New Roman" w:hAnsi="Times New Roman" w:cs="Times New Roman"/>
          <w:sz w:val="20"/>
          <w:szCs w:val="20"/>
        </w:rPr>
      </w:pPr>
      <w:bookmarkStart w:id="22" w:name="_Ref85816671"/>
      <w:r>
        <w:rPr>
          <w:rFonts w:cstheme="minorHAnsi"/>
          <w:b/>
          <w:lang w:eastAsia="ko-KR"/>
        </w:rPr>
        <w:t xml:space="preserve">For evaluation of intra-frequency NR cell in INACTIVE MODE requirements in Table </w:t>
      </w:r>
      <w:r w:rsidRPr="00693FAF">
        <w:rPr>
          <w:rFonts w:cstheme="minorHAnsi"/>
          <w:b/>
          <w:lang w:eastAsia="ko-KR"/>
        </w:rPr>
        <w:t>4.2.2.</w:t>
      </w:r>
      <w:r w:rsidRPr="001A3645">
        <w:rPr>
          <w:rFonts w:cstheme="minorHAnsi"/>
          <w:b/>
          <w:color w:val="0070C0"/>
          <w:lang w:eastAsia="ko-KR"/>
        </w:rPr>
        <w:t xml:space="preserve">x2-x1 </w:t>
      </w:r>
      <w:r>
        <w:rPr>
          <w:rFonts w:cstheme="minorHAnsi"/>
          <w:b/>
          <w:lang w:eastAsia="ko-KR"/>
        </w:rPr>
        <w:t>shall apply</w:t>
      </w:r>
      <w:r w:rsidRPr="004208BC">
        <w:rPr>
          <w:rFonts w:ascii="Times New Roman" w:hAnsi="Times New Roman" w:cs="Times New Roman"/>
          <w:b/>
          <w:i/>
          <w:sz w:val="20"/>
          <w:szCs w:val="20"/>
          <w:lang w:eastAsia="ko-KR"/>
        </w:rPr>
        <w:t>.</w:t>
      </w:r>
      <w:bookmarkEnd w:id="22"/>
    </w:p>
    <w:p w14:paraId="555AC629" w14:textId="53A09221" w:rsidR="001A3645" w:rsidRPr="00867712" w:rsidRDefault="001A3645" w:rsidP="00693FAF">
      <w:pPr>
        <w:pStyle w:val="ListParagraph"/>
        <w:numPr>
          <w:ilvl w:val="0"/>
          <w:numId w:val="19"/>
        </w:numPr>
        <w:spacing w:after="180"/>
        <w:contextualSpacing w:val="0"/>
        <w:rPr>
          <w:rFonts w:ascii="Times New Roman" w:hAnsi="Times New Roman" w:cs="Times New Roman"/>
          <w:sz w:val="20"/>
          <w:szCs w:val="20"/>
        </w:rPr>
      </w:pPr>
      <w:bookmarkStart w:id="23" w:name="_Ref85816688"/>
      <w:r>
        <w:rPr>
          <w:rFonts w:cstheme="minorHAnsi"/>
          <w:b/>
          <w:lang w:eastAsia="ko-KR"/>
        </w:rPr>
        <w:t xml:space="preserve">For evaluation of inter-frequency NR cell in INACTIVE MODE requirements in Table </w:t>
      </w:r>
      <w:r w:rsidRPr="00693FAF">
        <w:rPr>
          <w:rFonts w:cstheme="minorHAnsi"/>
          <w:b/>
          <w:lang w:eastAsia="ko-KR"/>
        </w:rPr>
        <w:t>4.2.2.</w:t>
      </w:r>
      <w:r w:rsidRPr="001A3645">
        <w:rPr>
          <w:rFonts w:cstheme="minorHAnsi"/>
          <w:b/>
          <w:color w:val="0070C0"/>
          <w:lang w:eastAsia="ko-KR"/>
        </w:rPr>
        <w:t>x</w:t>
      </w:r>
      <w:r>
        <w:rPr>
          <w:rFonts w:cstheme="minorHAnsi"/>
          <w:b/>
          <w:color w:val="0070C0"/>
          <w:lang w:eastAsia="ko-KR"/>
        </w:rPr>
        <w:t>3</w:t>
      </w:r>
      <w:r w:rsidRPr="001A3645">
        <w:rPr>
          <w:rFonts w:cstheme="minorHAnsi"/>
          <w:b/>
          <w:color w:val="0070C0"/>
          <w:lang w:eastAsia="ko-KR"/>
        </w:rPr>
        <w:t xml:space="preserve">-x1 </w:t>
      </w:r>
      <w:r>
        <w:rPr>
          <w:rFonts w:cstheme="minorHAnsi"/>
          <w:b/>
          <w:lang w:eastAsia="ko-KR"/>
        </w:rPr>
        <w:t>shall apply</w:t>
      </w:r>
      <w:r w:rsidR="00867712">
        <w:rPr>
          <w:rFonts w:cstheme="minorHAnsi"/>
          <w:b/>
          <w:lang w:eastAsia="ko-KR"/>
        </w:rPr>
        <w:t>.</w:t>
      </w:r>
      <w:bookmarkEnd w:id="23"/>
    </w:p>
    <w:p w14:paraId="4AC0F2AA" w14:textId="5212E2F0" w:rsidR="00867712" w:rsidRPr="0007093A" w:rsidRDefault="00867712" w:rsidP="00693FAF">
      <w:pPr>
        <w:pStyle w:val="ListParagraph"/>
        <w:numPr>
          <w:ilvl w:val="0"/>
          <w:numId w:val="19"/>
        </w:numPr>
        <w:spacing w:after="180"/>
        <w:contextualSpacing w:val="0"/>
        <w:rPr>
          <w:rFonts w:ascii="Times New Roman" w:hAnsi="Times New Roman" w:cs="Times New Roman"/>
          <w:sz w:val="20"/>
          <w:szCs w:val="20"/>
        </w:rPr>
      </w:pPr>
      <w:bookmarkStart w:id="24" w:name="_Ref85816701"/>
      <w:r>
        <w:rPr>
          <w:rFonts w:cstheme="minorHAnsi"/>
          <w:b/>
          <w:lang w:eastAsia="ko-KR"/>
        </w:rPr>
        <w:t xml:space="preserve">For evaluation of inter-RAT E-UTRAN NR cell in INACTIVE MODE requirements in Table </w:t>
      </w:r>
      <w:r w:rsidRPr="00693FAF">
        <w:rPr>
          <w:rFonts w:cstheme="minorHAnsi"/>
          <w:b/>
          <w:lang w:eastAsia="ko-KR"/>
        </w:rPr>
        <w:t>4.2.2.</w:t>
      </w:r>
      <w:r w:rsidRPr="001A3645">
        <w:rPr>
          <w:rFonts w:cstheme="minorHAnsi"/>
          <w:b/>
          <w:color w:val="0070C0"/>
          <w:lang w:eastAsia="ko-KR"/>
        </w:rPr>
        <w:t>x</w:t>
      </w:r>
      <w:r>
        <w:rPr>
          <w:rFonts w:cstheme="minorHAnsi"/>
          <w:b/>
          <w:color w:val="0070C0"/>
          <w:lang w:eastAsia="ko-KR"/>
        </w:rPr>
        <w:t>4</w:t>
      </w:r>
      <w:r w:rsidRPr="001A3645">
        <w:rPr>
          <w:rFonts w:cstheme="minorHAnsi"/>
          <w:b/>
          <w:color w:val="0070C0"/>
          <w:lang w:eastAsia="ko-KR"/>
        </w:rPr>
        <w:t xml:space="preserve">-x1 </w:t>
      </w:r>
      <w:r>
        <w:rPr>
          <w:rFonts w:cstheme="minorHAnsi"/>
          <w:b/>
          <w:lang w:eastAsia="ko-KR"/>
        </w:rPr>
        <w:t>shall apply.</w:t>
      </w:r>
      <w:bookmarkEnd w:id="24"/>
    </w:p>
    <w:p w14:paraId="2A777D8B" w14:textId="77777777" w:rsidR="00156B18" w:rsidRDefault="00156B18" w:rsidP="005809D5">
      <w:pPr>
        <w:pStyle w:val="Heading1"/>
        <w:numPr>
          <w:ilvl w:val="0"/>
          <w:numId w:val="1"/>
        </w:numPr>
        <w:jc w:val="both"/>
        <w:rPr>
          <w:rFonts w:ascii="Arial" w:hAnsi="Arial" w:cs="Arial"/>
        </w:rPr>
      </w:pPr>
      <w:r>
        <w:rPr>
          <w:rFonts w:ascii="Arial" w:hAnsi="Arial" w:cs="Arial"/>
        </w:rPr>
        <w:t>Extending DRX for others features</w:t>
      </w:r>
    </w:p>
    <w:p w14:paraId="4517F7DE" w14:textId="77777777" w:rsidR="00D34B64" w:rsidRDefault="00D34B64" w:rsidP="00D34B64">
      <w:r>
        <w:t>In this section</w:t>
      </w:r>
      <w:r w:rsidR="008B18B1">
        <w:t xml:space="preserve"> we extend the discussion on eDRX to the high speed measurement feature and power saving feature (i.e. the relaxed measurements for low mobility</w:t>
      </w:r>
      <w:r w:rsidR="00311DCF">
        <w:t xml:space="preserve"> and not-at-cell edge criteria</w:t>
      </w:r>
      <w:r w:rsidR="008B18B1">
        <w:t xml:space="preserve">). </w:t>
      </w:r>
    </w:p>
    <w:p w14:paraId="438CC63B" w14:textId="77777777" w:rsidR="008B18B1" w:rsidRDefault="00902459" w:rsidP="008B18B1">
      <w:pPr>
        <w:pStyle w:val="Heading1"/>
        <w:numPr>
          <w:ilvl w:val="1"/>
          <w:numId w:val="1"/>
        </w:numPr>
        <w:jc w:val="both"/>
        <w:rPr>
          <w:rFonts w:ascii="Arial" w:hAnsi="Arial" w:cs="Arial"/>
        </w:rPr>
      </w:pPr>
      <w:r>
        <w:rPr>
          <w:rFonts w:ascii="Arial" w:hAnsi="Arial" w:cs="Arial"/>
        </w:rPr>
        <w:t>High speed measurements feature</w:t>
      </w:r>
    </w:p>
    <w:p w14:paraId="0A9DA353" w14:textId="77777777" w:rsidR="008B18B1" w:rsidRDefault="008B18B1" w:rsidP="00674560">
      <w:pPr>
        <w:jc w:val="both"/>
      </w:pPr>
      <w:r>
        <w:t xml:space="preserve">The DRX for high speed measurements are faster than the general requirements of DRX in 5G NR because the main reason is to allow the UEs to have faster measurements compared to the general requirements. </w:t>
      </w:r>
      <w:r>
        <w:lastRenderedPageBreak/>
        <w:t xml:space="preserve">Therefore, there is no reason to relax this measurements requirements, i.e. the eDRX is not applicable for high speed measurements feature. </w:t>
      </w:r>
    </w:p>
    <w:p w14:paraId="5C8F4B1E" w14:textId="77777777" w:rsidR="0007093A" w:rsidRPr="0007093A" w:rsidRDefault="0007093A" w:rsidP="00D34B64">
      <w:pPr>
        <w:pStyle w:val="ListParagraph"/>
        <w:numPr>
          <w:ilvl w:val="0"/>
          <w:numId w:val="19"/>
        </w:numPr>
        <w:spacing w:after="180"/>
        <w:contextualSpacing w:val="0"/>
        <w:rPr>
          <w:rFonts w:ascii="Times New Roman" w:hAnsi="Times New Roman" w:cs="Times New Roman"/>
          <w:sz w:val="20"/>
          <w:szCs w:val="20"/>
        </w:rPr>
      </w:pPr>
      <w:bookmarkStart w:id="25" w:name="_Ref78929426"/>
      <w:r>
        <w:rPr>
          <w:rFonts w:cstheme="minorHAnsi"/>
          <w:b/>
          <w:lang w:eastAsia="ko-KR"/>
        </w:rPr>
        <w:t>Do not support eDRX for high speed measurements feature in 5G NR Rel-17</w:t>
      </w:r>
      <w:r w:rsidRPr="004208BC">
        <w:rPr>
          <w:rFonts w:ascii="Times New Roman" w:hAnsi="Times New Roman" w:cs="Times New Roman"/>
          <w:b/>
          <w:i/>
          <w:sz w:val="20"/>
          <w:szCs w:val="20"/>
          <w:lang w:eastAsia="ko-KR"/>
        </w:rPr>
        <w:t>.</w:t>
      </w:r>
      <w:bookmarkEnd w:id="25"/>
    </w:p>
    <w:p w14:paraId="00419EEF" w14:textId="77777777" w:rsidR="00902459" w:rsidRDefault="0007093A" w:rsidP="00902459">
      <w:pPr>
        <w:pStyle w:val="Heading1"/>
        <w:numPr>
          <w:ilvl w:val="1"/>
          <w:numId w:val="1"/>
        </w:numPr>
        <w:jc w:val="both"/>
        <w:rPr>
          <w:rFonts w:ascii="Arial" w:hAnsi="Arial" w:cs="Arial"/>
        </w:rPr>
      </w:pPr>
      <w:r>
        <w:rPr>
          <w:rFonts w:ascii="Arial" w:hAnsi="Arial" w:cs="Arial"/>
        </w:rPr>
        <w:t xml:space="preserve">Power saving feature: </w:t>
      </w:r>
      <w:r w:rsidR="00902459">
        <w:rPr>
          <w:rFonts w:ascii="Arial" w:hAnsi="Arial" w:cs="Arial"/>
        </w:rPr>
        <w:t xml:space="preserve">Low mobility and </w:t>
      </w:r>
      <w:r w:rsidR="00311DCF">
        <w:rPr>
          <w:rFonts w:ascii="Arial" w:hAnsi="Arial" w:cs="Arial"/>
        </w:rPr>
        <w:t>not-at-cell edge criteria</w:t>
      </w:r>
    </w:p>
    <w:p w14:paraId="707AF2EA" w14:textId="2ABBAE81" w:rsidR="00902459" w:rsidRDefault="0007093A" w:rsidP="00DE46D7">
      <w:pPr>
        <w:jc w:val="both"/>
      </w:pPr>
      <w:r>
        <w:t xml:space="preserve">The new eDRX requirements are up to </w:t>
      </w:r>
      <w:r w:rsidRPr="0007093A">
        <w:t>10485.76</w:t>
      </w:r>
      <w:r>
        <w:t xml:space="preserve"> s, which is very relaxed compared to both general 5G NR DRX requirements and relaxed DRX requirements for low mobility and </w:t>
      </w:r>
      <w:r w:rsidR="00311DCF">
        <w:t>not-at-cell-edge criteria</w:t>
      </w:r>
      <w:r>
        <w:t xml:space="preserve">. Hence, designing new eDRX requirements for </w:t>
      </w:r>
      <w:r w:rsidR="00311DCF">
        <w:t>these criteria</w:t>
      </w:r>
      <w:r>
        <w:t xml:space="preserve"> may not be necessary. However, the new requirements for eDRX starts from 2.56 s and the requirements for the 2.56 s are expected to be the same as the general requirements for DRX = 2.56 s. Furthermore, the relaxed DRX requirements for low mobilit</w:t>
      </w:r>
      <w:r w:rsidR="00311DCF">
        <w:t>y and not-at-cell-edge criteria</w:t>
      </w:r>
      <w:r>
        <w:t xml:space="preserve"> for DRX = 2.56 s are relaxed by a factor K1 = 3, hence the requirements of DRX cycle = 2.56 s for power are more relaxed compared to the </w:t>
      </w:r>
      <w:r w:rsidR="00C827DA">
        <w:t xml:space="preserve">low </w:t>
      </w:r>
      <w:r>
        <w:t>eDRX cycles = 2.56 s and 5.12 s. Therefore, in order to be consistent with all the DRX and eDRX requirements there should be a new eDRX requirements for the low mobility and not-at-</w:t>
      </w:r>
      <w:r w:rsidR="00311DCF">
        <w:t>cell edge criteria</w:t>
      </w:r>
      <w:r w:rsidR="00C827DA">
        <w:t xml:space="preserve"> for low eDRX cycles</w:t>
      </w:r>
      <w:r w:rsidR="00674560">
        <w:t>.</w:t>
      </w:r>
      <w:r w:rsidR="009B6AD9">
        <w:t xml:space="preserve"> </w:t>
      </w:r>
      <w:r w:rsidR="00674560">
        <w:t xml:space="preserve">Yet, </w:t>
      </w:r>
      <w:r w:rsidR="009B6AD9">
        <w:t>the new relaxed eDRX should not be higher than the next eDRX cycle</w:t>
      </w:r>
      <w:r w:rsidR="00674560">
        <w:t>, f</w:t>
      </w:r>
      <w:r w:rsidR="009B6AD9">
        <w:t>or example, the relaxed eDRX cycle =10.48 s should not be more relaxed than the eDRX cycle = 20.48 s.</w:t>
      </w:r>
    </w:p>
    <w:p w14:paraId="37C5EEC6" w14:textId="77777777" w:rsidR="00DE46D7" w:rsidRDefault="00DE46D7" w:rsidP="00DE46D7">
      <w:pPr>
        <w:pStyle w:val="ListParagraph"/>
        <w:numPr>
          <w:ilvl w:val="0"/>
          <w:numId w:val="18"/>
        </w:numPr>
        <w:spacing w:after="180"/>
        <w:contextualSpacing w:val="0"/>
        <w:jc w:val="both"/>
        <w:rPr>
          <w:rFonts w:cstheme="minorHAnsi"/>
          <w:b/>
          <w:lang w:eastAsia="ko-KR"/>
        </w:rPr>
      </w:pPr>
      <w:bookmarkStart w:id="26" w:name="_Ref78929237"/>
      <w:r>
        <w:rPr>
          <w:rFonts w:cstheme="minorHAnsi"/>
          <w:b/>
          <w:lang w:eastAsia="ko-KR"/>
        </w:rPr>
        <w:t>The new eDRX requirements are up to 10485.76 s (i.e. already very relaxed) hence there is no need for further eDRX relaxation for low mobility and not-at-cell edge</w:t>
      </w:r>
      <w:r w:rsidR="00311DCF">
        <w:rPr>
          <w:rFonts w:cstheme="minorHAnsi"/>
          <w:b/>
          <w:lang w:eastAsia="ko-KR"/>
        </w:rPr>
        <w:t xml:space="preserve"> criteria</w:t>
      </w:r>
      <w:r w:rsidRPr="00D34B64">
        <w:rPr>
          <w:rFonts w:cstheme="minorHAnsi"/>
          <w:b/>
          <w:lang w:eastAsia="ko-KR"/>
        </w:rPr>
        <w:t>.</w:t>
      </w:r>
      <w:bookmarkEnd w:id="26"/>
    </w:p>
    <w:p w14:paraId="3F65FC38" w14:textId="77777777" w:rsidR="00DE46D7" w:rsidRPr="00D34B64" w:rsidRDefault="00DE46D7" w:rsidP="00DE46D7">
      <w:pPr>
        <w:pStyle w:val="ListParagraph"/>
        <w:numPr>
          <w:ilvl w:val="0"/>
          <w:numId w:val="18"/>
        </w:numPr>
        <w:spacing w:after="180"/>
        <w:contextualSpacing w:val="0"/>
        <w:jc w:val="both"/>
        <w:rPr>
          <w:rFonts w:cstheme="minorHAnsi"/>
          <w:b/>
          <w:lang w:eastAsia="ko-KR"/>
        </w:rPr>
      </w:pPr>
      <w:bookmarkStart w:id="27" w:name="_Ref78929254"/>
      <w:r>
        <w:rPr>
          <w:rFonts w:cstheme="minorHAnsi"/>
          <w:b/>
          <w:lang w:eastAsia="ko-KR"/>
        </w:rPr>
        <w:t>The existing relaxed DRX cycle = 2.56 s for low mobilit</w:t>
      </w:r>
      <w:r w:rsidR="00311DCF">
        <w:rPr>
          <w:rFonts w:cstheme="minorHAnsi"/>
          <w:b/>
          <w:lang w:eastAsia="ko-KR"/>
        </w:rPr>
        <w:t>y and not-at-cell edge criteria</w:t>
      </w:r>
      <w:r>
        <w:rPr>
          <w:rFonts w:cstheme="minorHAnsi"/>
          <w:b/>
          <w:lang w:eastAsia="ko-KR"/>
        </w:rPr>
        <w:t xml:space="preserve"> can be more relaxed compared to the new eDRX requirements, hence there should be new relaxed eDRX to resolve that issue.</w:t>
      </w:r>
      <w:bookmarkEnd w:id="27"/>
    </w:p>
    <w:p w14:paraId="4689C576" w14:textId="627FDC9A" w:rsidR="00DE46D7" w:rsidRPr="00AE2F46" w:rsidRDefault="00DE46D7" w:rsidP="00DE46D7">
      <w:pPr>
        <w:pStyle w:val="ListParagraph"/>
        <w:numPr>
          <w:ilvl w:val="0"/>
          <w:numId w:val="19"/>
        </w:numPr>
        <w:spacing w:after="180"/>
        <w:contextualSpacing w:val="0"/>
        <w:jc w:val="both"/>
        <w:rPr>
          <w:rFonts w:ascii="Times New Roman" w:hAnsi="Times New Roman" w:cs="Times New Roman"/>
          <w:sz w:val="20"/>
          <w:szCs w:val="20"/>
        </w:rPr>
      </w:pPr>
      <w:bookmarkStart w:id="28" w:name="_Ref78929445"/>
      <w:r>
        <w:rPr>
          <w:rFonts w:cstheme="minorHAnsi"/>
          <w:b/>
          <w:lang w:eastAsia="ko-KR"/>
        </w:rPr>
        <w:t>Support the design of new relaxed eDRX for low mobilit</w:t>
      </w:r>
      <w:r w:rsidR="00311DCF">
        <w:rPr>
          <w:rFonts w:cstheme="minorHAnsi"/>
          <w:b/>
          <w:lang w:eastAsia="ko-KR"/>
        </w:rPr>
        <w:t>y and not-at-cell edge criteria</w:t>
      </w:r>
      <w:r>
        <w:rPr>
          <w:rFonts w:cstheme="minorHAnsi"/>
          <w:b/>
          <w:lang w:eastAsia="ko-KR"/>
        </w:rPr>
        <w:t xml:space="preserve"> for low eDRX cycles.</w:t>
      </w:r>
      <w:bookmarkEnd w:id="28"/>
      <w:r w:rsidR="00AE2F46">
        <w:rPr>
          <w:rFonts w:cstheme="minorHAnsi"/>
          <w:b/>
          <w:lang w:eastAsia="ko-KR"/>
        </w:rPr>
        <w:t xml:space="preserve"> </w:t>
      </w:r>
    </w:p>
    <w:p w14:paraId="6F928186" w14:textId="25476111" w:rsidR="00AE2F46" w:rsidRPr="00AE2F46" w:rsidRDefault="00AE2F46" w:rsidP="00DE46D7">
      <w:pPr>
        <w:pStyle w:val="ListParagraph"/>
        <w:numPr>
          <w:ilvl w:val="0"/>
          <w:numId w:val="19"/>
        </w:numPr>
        <w:spacing w:after="180"/>
        <w:contextualSpacing w:val="0"/>
        <w:jc w:val="both"/>
        <w:rPr>
          <w:rFonts w:ascii="Times New Roman" w:hAnsi="Times New Roman" w:cs="Times New Roman"/>
          <w:sz w:val="20"/>
          <w:szCs w:val="20"/>
        </w:rPr>
      </w:pPr>
      <w:bookmarkStart w:id="29" w:name="_Ref85816744"/>
      <w:r>
        <w:rPr>
          <w:rFonts w:cstheme="minorHAnsi"/>
          <w:b/>
          <w:lang w:eastAsia="ko-KR"/>
        </w:rPr>
        <w:t>The eDRX cycle requirements for</w:t>
      </w:r>
      <w:r w:rsidRPr="00AE2F46">
        <w:rPr>
          <w:rFonts w:cstheme="minorHAnsi"/>
          <w:b/>
          <w:lang w:eastAsia="ko-KR"/>
        </w:rPr>
        <w:t xml:space="preserve"> </w:t>
      </w:r>
      <w:r w:rsidRPr="001316C7">
        <w:rPr>
          <w:rFonts w:cstheme="minorHAnsi"/>
          <w:b/>
          <w:lang w:eastAsia="ko-KR"/>
        </w:rPr>
        <w:t>T</w:t>
      </w:r>
      <w:r w:rsidRPr="001316C7">
        <w:rPr>
          <w:rFonts w:cstheme="minorHAnsi"/>
          <w:b/>
          <w:vertAlign w:val="subscript"/>
          <w:lang w:eastAsia="ko-KR"/>
        </w:rPr>
        <w:t>detect,NR,</w:t>
      </w:r>
      <w:r w:rsidRPr="001316C7">
        <w:rPr>
          <w:rFonts w:cstheme="minorHAnsi"/>
          <w:b/>
          <w:lang w:eastAsia="ko-KR"/>
        </w:rPr>
        <w:t xml:space="preserve"> T</w:t>
      </w:r>
      <w:r w:rsidRPr="001316C7">
        <w:rPr>
          <w:rFonts w:cstheme="minorHAnsi"/>
          <w:b/>
          <w:vertAlign w:val="subscript"/>
          <w:lang w:eastAsia="ko-KR"/>
        </w:rPr>
        <w:t>measure,NR</w:t>
      </w:r>
      <w:r w:rsidRPr="001316C7">
        <w:rPr>
          <w:rFonts w:cstheme="minorHAnsi"/>
          <w:b/>
          <w:lang w:eastAsia="ko-KR"/>
        </w:rPr>
        <w:t xml:space="preserve"> and T</w:t>
      </w:r>
      <w:r w:rsidRPr="001316C7">
        <w:rPr>
          <w:rFonts w:cstheme="minorHAnsi"/>
          <w:b/>
          <w:vertAlign w:val="subscript"/>
          <w:lang w:eastAsia="ko-KR"/>
        </w:rPr>
        <w:t>evaluate,NR</w:t>
      </w:r>
      <w:r>
        <w:rPr>
          <w:rFonts w:cstheme="minorHAnsi"/>
          <w:b/>
          <w:lang w:eastAsia="ko-KR"/>
        </w:rPr>
        <w:t xml:space="preserve"> for </w:t>
      </w:r>
      <w:r w:rsidRPr="00A90401">
        <w:rPr>
          <w:rFonts w:cstheme="minorHAnsi"/>
          <w:b/>
          <w:color w:val="0070C0"/>
          <w:lang w:eastAsia="ko-KR"/>
        </w:rPr>
        <w:t>low mobility criterion</w:t>
      </w:r>
      <w:r>
        <w:rPr>
          <w:rFonts w:cstheme="minorHAnsi"/>
          <w:b/>
          <w:lang w:eastAsia="ko-KR"/>
        </w:rPr>
        <w:t xml:space="preserve"> in</w:t>
      </w:r>
      <w:r w:rsidR="00000C34">
        <w:rPr>
          <w:rFonts w:cstheme="minorHAnsi"/>
          <w:b/>
          <w:lang w:eastAsia="ko-KR"/>
        </w:rPr>
        <w:t xml:space="preserve"> IDLE mode for</w:t>
      </w:r>
      <w:r>
        <w:rPr>
          <w:rFonts w:cstheme="minorHAnsi"/>
          <w:b/>
          <w:lang w:eastAsia="ko-KR"/>
        </w:rPr>
        <w:t xml:space="preserve"> intra-frequency, inter-frequency and inter-RAT are the following:</w:t>
      </w:r>
      <w:bookmarkEnd w:id="29"/>
    </w:p>
    <w:p w14:paraId="473D11B2" w14:textId="523F4AF7" w:rsidR="00AE2F46" w:rsidRDefault="00AE2F46" w:rsidP="00AE2F46">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AE2F46" w:rsidRPr="00885F53" w14:paraId="211B65A5" w14:textId="77777777" w:rsidTr="00AE2F46">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3EAA8670" w14:textId="77777777" w:rsidR="00AE2F46" w:rsidRPr="00AE2F46" w:rsidRDefault="00AE2F46" w:rsidP="00B1654F">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2EF448F6" w14:textId="77777777" w:rsidR="00AE2F46" w:rsidRPr="00885F53" w:rsidRDefault="00AE2F46" w:rsidP="00B1654F">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6C9FC9C6" w14:textId="77777777" w:rsidR="00AE2F46" w:rsidRPr="00885F53" w:rsidRDefault="00AE2F46" w:rsidP="00B1654F">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490CAAEA" w14:textId="77777777" w:rsidR="00AE2F46" w:rsidRPr="00885F53" w:rsidRDefault="00AE2F46" w:rsidP="00B1654F">
            <w:pPr>
              <w:pStyle w:val="TAH"/>
              <w:rPr>
                <w:vertAlign w:val="subscript"/>
              </w:rPr>
            </w:pPr>
            <w:r w:rsidRPr="00885F53">
              <w:t>T</w:t>
            </w:r>
            <w:r w:rsidRPr="00885F53">
              <w:rPr>
                <w:vertAlign w:val="subscript"/>
              </w:rPr>
              <w:t>evaluate,NR_</w:t>
            </w:r>
            <w:r w:rsidRPr="00885F53">
              <w:rPr>
                <w:rFonts w:cs="v4.2.0"/>
                <w:vertAlign w:val="subscript"/>
              </w:rPr>
              <w:t>Intra</w:t>
            </w:r>
          </w:p>
          <w:p w14:paraId="0605A1C3" w14:textId="77777777" w:rsidR="00AE2F46" w:rsidRPr="00885F53" w:rsidRDefault="00AE2F46" w:rsidP="00B1654F">
            <w:pPr>
              <w:pStyle w:val="TAH"/>
            </w:pPr>
            <w:r w:rsidRPr="00885F53">
              <w:t>[s] (number of DRX cycles)</w:t>
            </w:r>
          </w:p>
        </w:tc>
      </w:tr>
      <w:tr w:rsidR="00AE2F46" w:rsidRPr="00885F53" w14:paraId="6F8F2293" w14:textId="77777777" w:rsidTr="00AE2F46">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33174070" w14:textId="77777777" w:rsidR="00AE2F46" w:rsidRPr="00885F53" w:rsidRDefault="00AE2F46" w:rsidP="00B1654F">
            <w:pPr>
              <w:pStyle w:val="TAC"/>
            </w:pPr>
            <w:r w:rsidRPr="00471EEE">
              <w:t>2.56</w:t>
            </w:r>
          </w:p>
        </w:tc>
        <w:tc>
          <w:tcPr>
            <w:tcW w:w="2397" w:type="dxa"/>
            <w:tcBorders>
              <w:top w:val="single" w:sz="4" w:space="0" w:color="auto"/>
              <w:left w:val="single" w:sz="4" w:space="0" w:color="auto"/>
              <w:bottom w:val="single" w:sz="4" w:space="0" w:color="auto"/>
              <w:right w:val="single" w:sz="4" w:space="0" w:color="auto"/>
            </w:tcBorders>
            <w:hideMark/>
          </w:tcPr>
          <w:p w14:paraId="1E0FC5D5" w14:textId="77777777" w:rsidR="00AE2F46" w:rsidRPr="00885F53" w:rsidRDefault="00AE2F46" w:rsidP="00B1654F">
            <w:pPr>
              <w:pStyle w:val="TAC"/>
            </w:pPr>
            <w:r w:rsidRPr="00885F53">
              <w:rPr>
                <w:rFonts w:cs="Arial"/>
              </w:rPr>
              <w:t>58.88</w:t>
            </w:r>
            <w:r w:rsidRPr="00885F53">
              <w:t xml:space="preserve"> x </w:t>
            </w:r>
            <w:r>
              <w:rPr>
                <w:rFonts w:cs="Arial"/>
                <w:lang w:val="sv-SE"/>
              </w:rPr>
              <w:t>K1</w:t>
            </w:r>
            <w:r w:rsidRPr="00885F53">
              <w:t xml:space="preserve"> (23 </w:t>
            </w:r>
            <w:r w:rsidRPr="00471EEE">
              <w:rPr>
                <w:rFonts w:cs="Arial"/>
                <w:lang w:val="sv-SE"/>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5E25383F" w14:textId="77777777" w:rsidR="00AE2F46" w:rsidRPr="00885F53" w:rsidRDefault="00AE2F46" w:rsidP="00B1654F">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54EBA7BF" w14:textId="77777777" w:rsidR="00AE2F46" w:rsidRPr="00885F53" w:rsidRDefault="00AE2F46" w:rsidP="00B1654F">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AE2F46" w:rsidRPr="00885F53" w14:paraId="641D56C2" w14:textId="77777777" w:rsidTr="00AE2F46">
        <w:trPr>
          <w:cantSplit/>
          <w:jc w:val="center"/>
        </w:trPr>
        <w:tc>
          <w:tcPr>
            <w:tcW w:w="1386" w:type="dxa"/>
            <w:tcBorders>
              <w:top w:val="single" w:sz="4" w:space="0" w:color="auto"/>
              <w:left w:val="single" w:sz="4" w:space="0" w:color="auto"/>
              <w:bottom w:val="single" w:sz="4" w:space="0" w:color="auto"/>
              <w:right w:val="single" w:sz="4" w:space="0" w:color="auto"/>
            </w:tcBorders>
          </w:tcPr>
          <w:p w14:paraId="612E5996" w14:textId="77777777" w:rsidR="00AE2F46" w:rsidRPr="00885F53" w:rsidRDefault="00AE2F46" w:rsidP="00B1654F">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4A2FB6D1" w14:textId="77777777" w:rsidR="00AE2F46" w:rsidRPr="00885F53" w:rsidRDefault="00AE2F46" w:rsidP="00B1654F">
            <w:pPr>
              <w:pStyle w:val="TAC"/>
              <w:rPr>
                <w:rFonts w:cs="Arial"/>
              </w:rPr>
            </w:pPr>
            <w:r w:rsidRPr="00AE2F46">
              <w:rPr>
                <w:rFonts w:cs="Arial"/>
                <w:color w:val="00B050"/>
              </w:rPr>
              <w:t>117.76</w:t>
            </w:r>
            <w:r w:rsidRPr="00AE2F46">
              <w:rPr>
                <w:color w:val="00B050"/>
              </w:rPr>
              <w:t xml:space="preserve"> </w:t>
            </w:r>
            <w:r w:rsidRPr="00885F53">
              <w:t xml:space="preserve">x </w:t>
            </w:r>
            <w:r w:rsidRPr="00AE2F46">
              <w:rPr>
                <w:rFonts w:cs="Arial"/>
                <w:color w:val="00B050"/>
                <w:lang w:val="sv-SE"/>
              </w:rPr>
              <w:t>K2</w:t>
            </w:r>
            <w:r w:rsidRPr="00885F53">
              <w:t xml:space="preserve"> (23 x </w:t>
            </w:r>
            <w:r w:rsidRPr="00AE2F46">
              <w:rPr>
                <w:rFonts w:cs="Arial"/>
                <w:color w:val="00B050"/>
                <w:lang w:val="sv-SE"/>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23855C46" w14:textId="77777777" w:rsidR="00AE2F46" w:rsidRPr="00885F53" w:rsidRDefault="00AE2F46" w:rsidP="00B1654F">
            <w:pPr>
              <w:pStyle w:val="TAC"/>
            </w:pPr>
            <w:r>
              <w:t>5.12</w:t>
            </w:r>
            <w:r w:rsidRPr="00885F53">
              <w:t xml:space="preserve"> x </w:t>
            </w:r>
            <w:r w:rsidRPr="00AE2F46">
              <w:rPr>
                <w:rFonts w:cs="Arial"/>
                <w:color w:val="00B050"/>
                <w:lang w:val="sv-SE"/>
              </w:rPr>
              <w:t>K2</w:t>
            </w:r>
            <w:r w:rsidRPr="00AE2F46">
              <w:rPr>
                <w:color w:val="00B050"/>
              </w:rPr>
              <w:t xml:space="preserve"> </w:t>
            </w:r>
            <w:r w:rsidRPr="00885F53">
              <w:t xml:space="preserve">(1 x </w:t>
            </w:r>
            <w:r w:rsidRPr="00AE2F46">
              <w:rPr>
                <w:rFonts w:cs="Arial"/>
                <w:color w:val="00B050"/>
                <w:lang w:val="sv-SE"/>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4E31B5EE" w14:textId="77777777" w:rsidR="00AE2F46" w:rsidRPr="00885F53" w:rsidRDefault="00AE2F46" w:rsidP="00B1654F">
            <w:pPr>
              <w:pStyle w:val="TAC"/>
            </w:pPr>
            <w:r w:rsidRPr="00AE2F46">
              <w:rPr>
                <w:color w:val="00B050"/>
              </w:rPr>
              <w:t xml:space="preserve">10.24 </w:t>
            </w:r>
            <w:r w:rsidRPr="00885F53">
              <w:t xml:space="preserve">x </w:t>
            </w:r>
            <w:r w:rsidRPr="00AE2F46">
              <w:rPr>
                <w:rFonts w:cs="Arial"/>
                <w:color w:val="00B050"/>
                <w:lang w:val="sv-SE"/>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rPr>
              <w:t>K2</w:t>
            </w:r>
            <w:r w:rsidRPr="00885F53">
              <w:t>)</w:t>
            </w:r>
          </w:p>
        </w:tc>
      </w:tr>
      <w:tr w:rsidR="00AE2F46" w:rsidRPr="00885F53" w14:paraId="17C28E7E" w14:textId="77777777" w:rsidTr="00AE2F46">
        <w:trPr>
          <w:cantSplit/>
          <w:jc w:val="center"/>
        </w:trPr>
        <w:tc>
          <w:tcPr>
            <w:tcW w:w="1386" w:type="dxa"/>
            <w:tcBorders>
              <w:top w:val="single" w:sz="4" w:space="0" w:color="auto"/>
              <w:left w:val="single" w:sz="4" w:space="0" w:color="auto"/>
              <w:bottom w:val="single" w:sz="4" w:space="0" w:color="auto"/>
              <w:right w:val="single" w:sz="4" w:space="0" w:color="auto"/>
            </w:tcBorders>
          </w:tcPr>
          <w:p w14:paraId="54962E83" w14:textId="77777777" w:rsidR="00AE2F46" w:rsidRPr="00885F53" w:rsidRDefault="00AE2F46" w:rsidP="00B1654F">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20832FDC" w14:textId="77777777" w:rsidR="00AE2F46" w:rsidRPr="00885F53" w:rsidRDefault="00AE2F46" w:rsidP="00B1654F">
            <w:pPr>
              <w:pStyle w:val="TAC"/>
              <w:rPr>
                <w:rFonts w:cs="Arial"/>
              </w:rPr>
            </w:pPr>
            <w:r w:rsidRPr="00AE2F46">
              <w:rPr>
                <w:rFonts w:cs="Arial"/>
                <w:color w:val="00B050"/>
              </w:rPr>
              <w:t>235.52</w:t>
            </w:r>
            <w:r w:rsidRPr="00AE2F46">
              <w:rPr>
                <w:color w:val="00B050"/>
              </w:rPr>
              <w:t xml:space="preserve"> </w:t>
            </w:r>
            <w:r w:rsidRPr="00885F53">
              <w:t xml:space="preserve">x </w:t>
            </w:r>
            <w:r w:rsidRPr="00AE2F46">
              <w:rPr>
                <w:rFonts w:cs="Arial"/>
                <w:color w:val="00B050"/>
                <w:lang w:val="sv-SE"/>
              </w:rPr>
              <w:t>K3</w:t>
            </w:r>
            <w:r w:rsidRPr="00AE2F46">
              <w:rPr>
                <w:color w:val="00B050"/>
              </w:rPr>
              <w:t xml:space="preserve"> </w:t>
            </w:r>
            <w:r w:rsidRPr="00885F53">
              <w:t xml:space="preserve">(23 x </w:t>
            </w:r>
            <w:r w:rsidRPr="00AE2F46">
              <w:rPr>
                <w:rFonts w:cs="Arial"/>
                <w:color w:val="00B050"/>
                <w:lang w:val="sv-SE"/>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63CFBD59" w14:textId="77777777" w:rsidR="00AE2F46" w:rsidRPr="00885F53" w:rsidRDefault="00AE2F46" w:rsidP="00B1654F">
            <w:pPr>
              <w:pStyle w:val="TAC"/>
            </w:pPr>
            <w:r>
              <w:t>10.24</w:t>
            </w:r>
            <w:r w:rsidRPr="00885F53">
              <w:t xml:space="preserve"> x </w:t>
            </w:r>
            <w:r w:rsidRPr="00AE2F46">
              <w:rPr>
                <w:rFonts w:cs="Arial"/>
                <w:color w:val="00B050"/>
                <w:lang w:val="sv-SE"/>
              </w:rPr>
              <w:t>K3</w:t>
            </w:r>
            <w:r w:rsidRPr="00AE2F46">
              <w:rPr>
                <w:color w:val="00B050"/>
              </w:rPr>
              <w:t xml:space="preserve"> </w:t>
            </w:r>
            <w:r w:rsidRPr="00885F53">
              <w:t xml:space="preserve">(1 x </w:t>
            </w:r>
            <w:r w:rsidRPr="00AE2F46">
              <w:rPr>
                <w:rFonts w:cs="Arial"/>
                <w:color w:val="00B050"/>
                <w:lang w:val="sv-SE"/>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339FE28A" w14:textId="77777777" w:rsidR="00AE2F46" w:rsidRPr="00885F53" w:rsidRDefault="00AE2F46" w:rsidP="00B1654F">
            <w:pPr>
              <w:pStyle w:val="TAC"/>
            </w:pPr>
            <w:r w:rsidRPr="00AE2F46">
              <w:rPr>
                <w:color w:val="00B050"/>
              </w:rPr>
              <w:t xml:space="preserve">20.48 </w:t>
            </w:r>
            <w:r w:rsidRPr="00885F53">
              <w:t xml:space="preserve">x </w:t>
            </w:r>
            <w:r w:rsidRPr="00AE2F46">
              <w:rPr>
                <w:rFonts w:cs="Arial"/>
                <w:color w:val="00B050"/>
                <w:lang w:val="sv-SE"/>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rPr>
              <w:t>K3</w:t>
            </w:r>
            <w:r w:rsidRPr="00885F53">
              <w:t>)</w:t>
            </w:r>
          </w:p>
        </w:tc>
      </w:tr>
      <w:tr w:rsidR="00AE2F46" w:rsidRPr="00885F53" w14:paraId="2E3E78BF"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E140C2" w14:textId="56911EBA" w:rsidR="00AE2F46" w:rsidRDefault="00AE2F46" w:rsidP="00B1654F">
            <w:pPr>
              <w:pStyle w:val="TAN"/>
              <w:rPr>
                <w:snapToGrid w:val="0"/>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471EEE">
              <w:rPr>
                <w:snapToGrid w:val="0"/>
              </w:rPr>
              <w:t xml:space="preserve">the </w:t>
            </w:r>
            <w:r w:rsidRPr="00471EEE">
              <w:rPr>
                <w:i/>
                <w:iCs/>
              </w:rPr>
              <w:t>lowMobilityEvalutation</w:t>
            </w:r>
            <w:r>
              <w:t xml:space="preserve"> </w:t>
            </w:r>
            <w:r>
              <w:rPr>
                <w:snapToGrid w:val="0"/>
              </w:rPr>
              <w:t>criterion.</w:t>
            </w:r>
          </w:p>
          <w:p w14:paraId="657E02CE" w14:textId="77777777" w:rsidR="00AE2F46" w:rsidRPr="00885F53" w:rsidRDefault="00AE2F46" w:rsidP="00B1654F">
            <w:pPr>
              <w:pStyle w:val="TAN"/>
            </w:pPr>
            <w:r w:rsidRPr="00564559">
              <w:rPr>
                <w:snapToGrid w:val="0"/>
                <w:color w:val="00B050"/>
                <w:highlight w:val="yellow"/>
              </w:rPr>
              <w:t>Note 2:     K2 and K3 values are TBD. K2 = 2, and K3 = 1.5</w:t>
            </w:r>
            <w:r w:rsidRPr="00AE2F46">
              <w:rPr>
                <w:snapToGrid w:val="0"/>
                <w:color w:val="00B050"/>
              </w:rPr>
              <w:t xml:space="preserve"> </w:t>
            </w:r>
          </w:p>
        </w:tc>
      </w:tr>
    </w:tbl>
    <w:p w14:paraId="13E0D0DA" w14:textId="4AB28BA9" w:rsidR="00AE2F46" w:rsidRDefault="00AE2F46" w:rsidP="00AE2F46">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AE2F46" w:rsidRPr="00885F53" w14:paraId="2B7B35CA" w14:textId="77777777" w:rsidTr="00AE2F46">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6B9529B0" w14:textId="77777777" w:rsidR="00AE2F46" w:rsidRPr="00AE2F46" w:rsidRDefault="00AE2F46" w:rsidP="00B1654F">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546D43DD" w14:textId="77777777" w:rsidR="00AE2F46" w:rsidRPr="00885F53" w:rsidRDefault="00AE2F46" w:rsidP="00B1654F">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7ED16A18" w14:textId="77777777" w:rsidR="00AE2F46" w:rsidRPr="00885F53" w:rsidRDefault="00AE2F46" w:rsidP="00B1654F">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42E021BD" w14:textId="77777777" w:rsidR="00AE2F46" w:rsidRPr="00885F53" w:rsidRDefault="00AE2F46" w:rsidP="00B1654F">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E2F46" w:rsidRPr="00885F53" w14:paraId="275E542A" w14:textId="77777777" w:rsidTr="00AE2F46">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30CB4FF7" w14:textId="77777777" w:rsidR="00AE2F46" w:rsidRPr="00885F53" w:rsidRDefault="00AE2F46" w:rsidP="00B1654F">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02C77872" w14:textId="77777777" w:rsidR="00AE2F46" w:rsidRPr="00885F53" w:rsidRDefault="00AE2F46" w:rsidP="00B1654F">
            <w:pPr>
              <w:pStyle w:val="TAC"/>
            </w:pPr>
            <w:r w:rsidRPr="00885F53">
              <w:rPr>
                <w:rFonts w:cs="Arial"/>
              </w:rPr>
              <w:t>58.88</w:t>
            </w:r>
            <w:r w:rsidRPr="00885F53">
              <w:t xml:space="preserve"> x </w:t>
            </w:r>
            <w:r>
              <w:rPr>
                <w:rFonts w:cs="Arial"/>
                <w:lang w:val="sv-SE"/>
              </w:rPr>
              <w:t>K1</w:t>
            </w:r>
            <w:r w:rsidRPr="00885F53">
              <w:t xml:space="preserve"> (23 </w:t>
            </w:r>
            <w:r>
              <w:rPr>
                <w:rFonts w:cs="Arial"/>
                <w:lang w:val="sv-SE"/>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39646C5B" w14:textId="77777777" w:rsidR="00AE2F46" w:rsidRPr="00885F53" w:rsidRDefault="00AE2F46" w:rsidP="00B1654F">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5C9DA8B7" w14:textId="77777777" w:rsidR="00AE2F46" w:rsidRPr="00885F53" w:rsidRDefault="00AE2F46" w:rsidP="00B1654F">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AE2F46" w:rsidRPr="00885F53" w14:paraId="2E131D20" w14:textId="77777777" w:rsidTr="00AE2F46">
        <w:trPr>
          <w:cantSplit/>
          <w:jc w:val="center"/>
        </w:trPr>
        <w:tc>
          <w:tcPr>
            <w:tcW w:w="1419" w:type="dxa"/>
            <w:tcBorders>
              <w:top w:val="single" w:sz="4" w:space="0" w:color="auto"/>
              <w:left w:val="single" w:sz="4" w:space="0" w:color="auto"/>
              <w:bottom w:val="single" w:sz="4" w:space="0" w:color="auto"/>
              <w:right w:val="single" w:sz="4" w:space="0" w:color="auto"/>
            </w:tcBorders>
          </w:tcPr>
          <w:p w14:paraId="68CFA75F" w14:textId="77777777" w:rsidR="00AE2F46" w:rsidRPr="00885F53" w:rsidRDefault="00AE2F46" w:rsidP="00B1654F">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0154D8BC" w14:textId="77777777" w:rsidR="00AE2F46" w:rsidRPr="00885F53" w:rsidRDefault="00AE2F46" w:rsidP="00B1654F">
            <w:pPr>
              <w:pStyle w:val="TAC"/>
              <w:rPr>
                <w:rFonts w:cs="Arial"/>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2F0B4305" w14:textId="77777777" w:rsidR="00AE2F46" w:rsidRPr="00885F53" w:rsidRDefault="00AE2F46" w:rsidP="00B1654F">
            <w:pPr>
              <w:pStyle w:val="TAC"/>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5E16DC6D" w14:textId="77777777" w:rsidR="00AE2F46" w:rsidRPr="00AE2F46" w:rsidRDefault="00AE2F46" w:rsidP="00B1654F">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AE2F46" w:rsidRPr="00885F53" w14:paraId="7CFF1166" w14:textId="77777777" w:rsidTr="00AE2F46">
        <w:trPr>
          <w:cantSplit/>
          <w:jc w:val="center"/>
        </w:trPr>
        <w:tc>
          <w:tcPr>
            <w:tcW w:w="1419" w:type="dxa"/>
            <w:tcBorders>
              <w:top w:val="single" w:sz="4" w:space="0" w:color="auto"/>
              <w:left w:val="single" w:sz="4" w:space="0" w:color="auto"/>
              <w:bottom w:val="single" w:sz="4" w:space="0" w:color="auto"/>
              <w:right w:val="single" w:sz="4" w:space="0" w:color="auto"/>
            </w:tcBorders>
          </w:tcPr>
          <w:p w14:paraId="2E51166A" w14:textId="77777777" w:rsidR="00AE2F46" w:rsidRPr="00885F53" w:rsidRDefault="00AE2F46" w:rsidP="00B1654F">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77D5A66A" w14:textId="77777777" w:rsidR="00AE2F46" w:rsidRPr="00885F53" w:rsidRDefault="00AE2F46" w:rsidP="00B1654F">
            <w:pPr>
              <w:pStyle w:val="TAC"/>
              <w:rPr>
                <w:rFonts w:cs="Arial"/>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5A5E1C67" w14:textId="77777777" w:rsidR="00AE2F46" w:rsidRPr="00885F53" w:rsidRDefault="00AE2F46" w:rsidP="00B1654F">
            <w:pPr>
              <w:pStyle w:val="TAC"/>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67748AD6" w14:textId="77777777" w:rsidR="00AE2F46" w:rsidRPr="00AE2F46" w:rsidRDefault="00AE2F46" w:rsidP="00B1654F">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AE2F46" w:rsidRPr="00885F53" w14:paraId="5FCAC1B8"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4B7834" w14:textId="721A0C5F" w:rsidR="00AE2F46" w:rsidRPr="006B4350" w:rsidRDefault="00AE2F46" w:rsidP="00B1654F">
            <w:pPr>
              <w:pStyle w:val="TAN"/>
              <w:rPr>
                <w:snapToGrid w:val="0"/>
                <w:highlight w:val="yellow"/>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471EEE">
              <w:rPr>
                <w:snapToGrid w:val="0"/>
              </w:rPr>
              <w:t xml:space="preserve">the </w:t>
            </w:r>
            <w:r w:rsidRPr="00471EEE">
              <w:rPr>
                <w:i/>
                <w:iCs/>
              </w:rPr>
              <w:t>lowMobilityEvalutation</w:t>
            </w:r>
            <w:r>
              <w:t xml:space="preserve"> </w:t>
            </w:r>
            <w:r w:rsidRPr="006B4350">
              <w:rPr>
                <w:snapToGrid w:val="0"/>
                <w:highlight w:val="yellow"/>
              </w:rPr>
              <w:t>criterion.</w:t>
            </w:r>
          </w:p>
          <w:p w14:paraId="4A4F505C" w14:textId="5DE45520" w:rsidR="00AE2F46" w:rsidRPr="00885F53" w:rsidRDefault="00AE2F46" w:rsidP="002107DA">
            <w:pPr>
              <w:pStyle w:val="TAN"/>
            </w:pPr>
            <w:r w:rsidRPr="006B4350">
              <w:rPr>
                <w:snapToGrid w:val="0"/>
                <w:color w:val="00B050"/>
                <w:highlight w:val="yellow"/>
              </w:rPr>
              <w:t>Note 2</w:t>
            </w:r>
            <w:r w:rsidR="002107DA" w:rsidRPr="006B4350">
              <w:rPr>
                <w:snapToGrid w:val="0"/>
                <w:color w:val="00B050"/>
                <w:highlight w:val="yellow"/>
              </w:rPr>
              <w:t xml:space="preserve">:   </w:t>
            </w:r>
            <w:r w:rsidRPr="006B4350">
              <w:rPr>
                <w:snapToGrid w:val="0"/>
                <w:color w:val="00B050"/>
                <w:highlight w:val="yellow"/>
              </w:rPr>
              <w:t xml:space="preserve">K2 = 2, and K3 = 1.5 </w:t>
            </w:r>
            <w:r w:rsidR="002107DA" w:rsidRPr="006B4350">
              <w:rPr>
                <w:snapToGrid w:val="0"/>
                <w:color w:val="00B050"/>
                <w:highlight w:val="yellow"/>
              </w:rPr>
              <w:t>or K2 and K3 values are TBD.</w:t>
            </w:r>
          </w:p>
        </w:tc>
      </w:tr>
    </w:tbl>
    <w:p w14:paraId="63669860" w14:textId="752B637A" w:rsidR="00AE2F46" w:rsidRDefault="00AE2F46" w:rsidP="00AE2F46">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E2F46" w:rsidRPr="00885F53" w14:paraId="42534EBF"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4EB7E7B" w14:textId="1964AB1D" w:rsidR="00AE2F46" w:rsidRPr="00EC0535" w:rsidRDefault="00EC0535" w:rsidP="00B1654F">
            <w:pPr>
              <w:pStyle w:val="TAH"/>
              <w:rPr>
                <w:rFonts w:cs="Arial"/>
                <w:snapToGrid w:val="0"/>
                <w:color w:val="00B050"/>
              </w:rPr>
            </w:pPr>
            <w:r w:rsidRPr="00EC0535">
              <w:rPr>
                <w:color w:val="00B050"/>
              </w:rPr>
              <w:t>e</w:t>
            </w:r>
            <w:r w:rsidR="00AE2F46" w:rsidRPr="00EC0535">
              <w:rPr>
                <w:color w:val="00B050"/>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95FFCFD" w14:textId="77777777" w:rsidR="00AE2F46" w:rsidRPr="00885F53" w:rsidRDefault="00AE2F46" w:rsidP="00B1654F">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2795A9E" w14:textId="77777777" w:rsidR="00AE2F46" w:rsidRPr="00885F53" w:rsidRDefault="00AE2F46" w:rsidP="00B1654F">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49617AC" w14:textId="77777777" w:rsidR="00AE2F46" w:rsidRPr="00885F53" w:rsidRDefault="00AE2F46" w:rsidP="00B1654F">
            <w:pPr>
              <w:pStyle w:val="TAH"/>
              <w:rPr>
                <w:rFonts w:cs="Arial"/>
                <w:vertAlign w:val="subscript"/>
              </w:rPr>
            </w:pPr>
            <w:r w:rsidRPr="00885F53">
              <w:t>T</w:t>
            </w:r>
            <w:r w:rsidRPr="00885F53">
              <w:rPr>
                <w:vertAlign w:val="subscript"/>
              </w:rPr>
              <w:t>evaluate,EUTRAN</w:t>
            </w:r>
          </w:p>
          <w:p w14:paraId="0D16E4C7" w14:textId="77777777" w:rsidR="00AE2F46" w:rsidRPr="00885F53" w:rsidRDefault="00AE2F46" w:rsidP="00B1654F">
            <w:pPr>
              <w:pStyle w:val="TAH"/>
              <w:rPr>
                <w:rFonts w:cs="Arial"/>
              </w:rPr>
            </w:pPr>
            <w:r w:rsidRPr="00885F53">
              <w:rPr>
                <w:rFonts w:cs="Arial"/>
              </w:rPr>
              <w:t>[s] (number of DRX cycles)</w:t>
            </w:r>
          </w:p>
        </w:tc>
      </w:tr>
      <w:tr w:rsidR="00AE2F46" w:rsidRPr="00885F53" w14:paraId="17FD12CD"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100C345" w14:textId="77777777" w:rsidR="00AE2F46" w:rsidRPr="00885F53" w:rsidRDefault="00AE2F46" w:rsidP="00B1654F">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54FDE65" w14:textId="77777777" w:rsidR="00AE2F46" w:rsidRPr="000D108A" w:rsidRDefault="00AE2F46" w:rsidP="00B1654F">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413A89A" w14:textId="77777777" w:rsidR="00AE2F46" w:rsidRPr="00885F53" w:rsidRDefault="00AE2F46" w:rsidP="00B1654F">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137E29A" w14:textId="77777777" w:rsidR="00AE2F46" w:rsidRPr="00885F53" w:rsidRDefault="00AE2F46" w:rsidP="00B1654F">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E2F46" w:rsidRPr="00885F53" w14:paraId="4AAA3155"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62C708AE" w14:textId="77777777" w:rsidR="00AE2F46" w:rsidRPr="00885F53" w:rsidRDefault="00AE2F46" w:rsidP="00B1654F">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08A4DC9F" w14:textId="77777777" w:rsidR="00AE2F46" w:rsidRPr="00AE2F46" w:rsidRDefault="00AE2F46" w:rsidP="00B1654F">
            <w:pPr>
              <w:pStyle w:val="TAC"/>
              <w:rPr>
                <w:rFonts w:cs="Arial"/>
                <w:color w:val="00B050"/>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37B07855" w14:textId="77777777" w:rsidR="00AE2F46" w:rsidRPr="00AE2F46" w:rsidRDefault="00AE2F46" w:rsidP="00B1654F">
            <w:pPr>
              <w:pStyle w:val="TAC"/>
              <w:rPr>
                <w:color w:val="00B050"/>
              </w:rPr>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0805340B" w14:textId="77777777" w:rsidR="00AE2F46" w:rsidRPr="00AE2F46" w:rsidRDefault="00AE2F46" w:rsidP="00B1654F">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AE2F46" w:rsidRPr="00885F53" w14:paraId="20E9CD13"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7E337194" w14:textId="77777777" w:rsidR="00AE2F46" w:rsidRPr="00885F53" w:rsidRDefault="00AE2F46" w:rsidP="00B1654F">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16992398" w14:textId="77777777" w:rsidR="00AE2F46" w:rsidRPr="00AE2F46" w:rsidRDefault="00AE2F46" w:rsidP="00B1654F">
            <w:pPr>
              <w:pStyle w:val="TAC"/>
              <w:rPr>
                <w:rFonts w:cs="Arial"/>
                <w:color w:val="00B050"/>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0BF73632" w14:textId="77777777" w:rsidR="00AE2F46" w:rsidRPr="00AE2F46" w:rsidRDefault="00AE2F46" w:rsidP="00B1654F">
            <w:pPr>
              <w:pStyle w:val="TAC"/>
              <w:rPr>
                <w:color w:val="00B050"/>
              </w:rPr>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25E6C394" w14:textId="77777777" w:rsidR="00AE2F46" w:rsidRPr="00AE2F46" w:rsidRDefault="00AE2F46" w:rsidP="00B1654F">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AE2F46" w:rsidRPr="00885F53" w14:paraId="6AA75D2E" w14:textId="77777777" w:rsidTr="00B165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6D103E" w14:textId="10F88C68" w:rsidR="00AE2F46" w:rsidRDefault="00AE2F46" w:rsidP="00B1654F">
            <w:pPr>
              <w:pStyle w:val="TAN"/>
              <w:rPr>
                <w:snapToGrid w:val="0"/>
              </w:rPr>
            </w:pPr>
            <w:r w:rsidRPr="00FA1949">
              <w:t>Note 1:</w:t>
            </w:r>
            <w:r w:rsidRPr="00FA1949">
              <w:tab/>
              <w:t xml:space="preserve">K1 = 3 is the measurement relaxation factor applicable for UE fulfilling the </w:t>
            </w:r>
            <w:r w:rsidRPr="00FA1949">
              <w:rPr>
                <w:i/>
                <w:iCs/>
              </w:rPr>
              <w:t>lowMobilityEvalutation</w:t>
            </w:r>
            <w:r w:rsidRPr="00FA1949">
              <w:t xml:space="preserve"> criterion</w:t>
            </w:r>
            <w:r w:rsidRPr="000D108A">
              <w:rPr>
                <w:snapToGrid w:val="0"/>
              </w:rPr>
              <w:t>.</w:t>
            </w:r>
          </w:p>
          <w:p w14:paraId="2714F929" w14:textId="265CF5D2" w:rsidR="00AE2F46" w:rsidRPr="000D108A" w:rsidRDefault="00AE2F46" w:rsidP="002107DA">
            <w:pPr>
              <w:pStyle w:val="TAN"/>
              <w:rPr>
                <w:rFonts w:cs="Arial"/>
              </w:rPr>
            </w:pPr>
            <w:r w:rsidRPr="006B4350">
              <w:rPr>
                <w:snapToGrid w:val="0"/>
                <w:color w:val="00B050"/>
                <w:highlight w:val="yellow"/>
              </w:rPr>
              <w:t>Note 2</w:t>
            </w:r>
            <w:r w:rsidR="002107DA" w:rsidRPr="006B4350">
              <w:rPr>
                <w:snapToGrid w:val="0"/>
                <w:color w:val="00B050"/>
                <w:highlight w:val="yellow"/>
              </w:rPr>
              <w:t xml:space="preserve">:   </w:t>
            </w:r>
            <w:r w:rsidRPr="006B4350">
              <w:rPr>
                <w:snapToGrid w:val="0"/>
                <w:color w:val="00B050"/>
                <w:highlight w:val="yellow"/>
              </w:rPr>
              <w:t>K2 = 2, and K3 = 1.5</w:t>
            </w:r>
            <w:r w:rsidR="002107DA" w:rsidRPr="006B4350">
              <w:rPr>
                <w:snapToGrid w:val="0"/>
                <w:color w:val="00B050"/>
                <w:highlight w:val="yellow"/>
              </w:rPr>
              <w:t xml:space="preserve"> or K2 and K3 values are TBD.</w:t>
            </w:r>
          </w:p>
        </w:tc>
      </w:tr>
    </w:tbl>
    <w:p w14:paraId="734483B3" w14:textId="77777777" w:rsidR="00A90401" w:rsidRPr="00AE2F46" w:rsidRDefault="00A90401" w:rsidP="00A90401">
      <w:pPr>
        <w:pStyle w:val="ListParagraph"/>
        <w:spacing w:after="180"/>
        <w:ind w:left="0"/>
        <w:contextualSpacing w:val="0"/>
        <w:jc w:val="both"/>
        <w:rPr>
          <w:rFonts w:ascii="Times New Roman" w:hAnsi="Times New Roman" w:cs="Times New Roman"/>
          <w:sz w:val="20"/>
          <w:szCs w:val="20"/>
        </w:rPr>
      </w:pPr>
    </w:p>
    <w:p w14:paraId="596CCC8C" w14:textId="3FDEAC7B" w:rsidR="00000C34" w:rsidRPr="00000C34" w:rsidRDefault="00000C34" w:rsidP="00A90401">
      <w:pPr>
        <w:pStyle w:val="ListParagraph"/>
        <w:numPr>
          <w:ilvl w:val="0"/>
          <w:numId w:val="19"/>
        </w:numPr>
        <w:spacing w:after="180"/>
        <w:contextualSpacing w:val="0"/>
        <w:jc w:val="both"/>
        <w:rPr>
          <w:rFonts w:ascii="Times New Roman" w:hAnsi="Times New Roman" w:cs="Times New Roman"/>
          <w:sz w:val="20"/>
          <w:szCs w:val="20"/>
        </w:rPr>
      </w:pPr>
      <w:bookmarkStart w:id="30" w:name="_Ref85816760"/>
      <w:r>
        <w:rPr>
          <w:rFonts w:cstheme="minorHAnsi"/>
          <w:b/>
          <w:lang w:eastAsia="ko-KR"/>
        </w:rPr>
        <w:t xml:space="preserve">The low mobility evaluation of intra-frequency, inter-frequency and inter-RAT for NR cell in INACTIVE mode requirements shall apply the same requirements in Table </w:t>
      </w:r>
      <w:r w:rsidRPr="00693FAF">
        <w:rPr>
          <w:rFonts w:cstheme="minorHAnsi"/>
          <w:b/>
          <w:lang w:eastAsia="ko-KR"/>
        </w:rPr>
        <w:t>4.2.2.</w:t>
      </w:r>
      <w:r>
        <w:rPr>
          <w:rFonts w:cstheme="minorHAnsi"/>
          <w:b/>
          <w:color w:val="0070C0"/>
          <w:lang w:eastAsia="ko-KR"/>
        </w:rPr>
        <w:t>y1-y</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y1-y2,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y1-y</w:t>
      </w:r>
      <w:r w:rsidRPr="001A3645">
        <w:rPr>
          <w:rFonts w:cstheme="minorHAnsi"/>
          <w:b/>
          <w:color w:val="0070C0"/>
          <w:lang w:eastAsia="ko-KR"/>
        </w:rPr>
        <w:t>1</w:t>
      </w:r>
      <w:r w:rsidRPr="00000C34">
        <w:rPr>
          <w:rFonts w:cstheme="minorHAnsi"/>
          <w:b/>
          <w:color w:val="000000" w:themeColor="text1"/>
          <w:lang w:eastAsia="ko-KR"/>
        </w:rPr>
        <w:t>, respectively.</w:t>
      </w:r>
      <w:bookmarkEnd w:id="30"/>
      <w:r w:rsidRPr="00000C34">
        <w:rPr>
          <w:rFonts w:cstheme="minorHAnsi"/>
          <w:b/>
          <w:color w:val="000000" w:themeColor="text1"/>
          <w:lang w:eastAsia="ko-KR"/>
        </w:rPr>
        <w:t xml:space="preserve"> </w:t>
      </w:r>
    </w:p>
    <w:p w14:paraId="267D7253" w14:textId="24B139E3" w:rsidR="00A90401" w:rsidRPr="00AE2F46" w:rsidRDefault="00A90401" w:rsidP="00A90401">
      <w:pPr>
        <w:pStyle w:val="ListParagraph"/>
        <w:numPr>
          <w:ilvl w:val="0"/>
          <w:numId w:val="19"/>
        </w:numPr>
        <w:spacing w:after="180"/>
        <w:contextualSpacing w:val="0"/>
        <w:jc w:val="both"/>
        <w:rPr>
          <w:rFonts w:ascii="Times New Roman" w:hAnsi="Times New Roman" w:cs="Times New Roman"/>
          <w:sz w:val="20"/>
          <w:szCs w:val="20"/>
        </w:rPr>
      </w:pPr>
      <w:bookmarkStart w:id="31" w:name="_Ref85816778"/>
      <w:r>
        <w:rPr>
          <w:rFonts w:cstheme="minorHAnsi"/>
          <w:b/>
          <w:lang w:eastAsia="ko-KR"/>
        </w:rPr>
        <w:t>The eDRX cycle requirements for</w:t>
      </w:r>
      <w:r w:rsidRPr="00AE2F46">
        <w:rPr>
          <w:rFonts w:cstheme="minorHAnsi"/>
          <w:b/>
          <w:lang w:eastAsia="ko-KR"/>
        </w:rPr>
        <w:t xml:space="preserve"> </w:t>
      </w:r>
      <w:r w:rsidRPr="001316C7">
        <w:rPr>
          <w:rFonts w:cstheme="minorHAnsi"/>
          <w:b/>
          <w:lang w:eastAsia="ko-KR"/>
        </w:rPr>
        <w:t>T</w:t>
      </w:r>
      <w:r w:rsidRPr="001316C7">
        <w:rPr>
          <w:rFonts w:cstheme="minorHAnsi"/>
          <w:b/>
          <w:vertAlign w:val="subscript"/>
          <w:lang w:eastAsia="ko-KR"/>
        </w:rPr>
        <w:t>detect,NR,</w:t>
      </w:r>
      <w:r w:rsidRPr="001316C7">
        <w:rPr>
          <w:rFonts w:cstheme="minorHAnsi"/>
          <w:b/>
          <w:lang w:eastAsia="ko-KR"/>
        </w:rPr>
        <w:t xml:space="preserve"> T</w:t>
      </w:r>
      <w:r w:rsidRPr="001316C7">
        <w:rPr>
          <w:rFonts w:cstheme="minorHAnsi"/>
          <w:b/>
          <w:vertAlign w:val="subscript"/>
          <w:lang w:eastAsia="ko-KR"/>
        </w:rPr>
        <w:t>measure,NR</w:t>
      </w:r>
      <w:r w:rsidRPr="001316C7">
        <w:rPr>
          <w:rFonts w:cstheme="minorHAnsi"/>
          <w:b/>
          <w:lang w:eastAsia="ko-KR"/>
        </w:rPr>
        <w:t xml:space="preserve"> and T</w:t>
      </w:r>
      <w:r w:rsidRPr="001316C7">
        <w:rPr>
          <w:rFonts w:cstheme="minorHAnsi"/>
          <w:b/>
          <w:vertAlign w:val="subscript"/>
          <w:lang w:eastAsia="ko-KR"/>
        </w:rPr>
        <w:t>evaluate,NR</w:t>
      </w:r>
      <w:r>
        <w:rPr>
          <w:rFonts w:cstheme="minorHAnsi"/>
          <w:b/>
          <w:lang w:eastAsia="ko-KR"/>
        </w:rPr>
        <w:t xml:space="preserve"> for </w:t>
      </w:r>
      <w:r w:rsidRPr="00A90401">
        <w:rPr>
          <w:rFonts w:cstheme="minorHAnsi"/>
          <w:b/>
          <w:color w:val="0070C0"/>
          <w:lang w:eastAsia="ko-KR"/>
        </w:rPr>
        <w:t>not-at-cell edge criterion</w:t>
      </w:r>
      <w:r>
        <w:rPr>
          <w:rFonts w:cstheme="minorHAnsi"/>
          <w:b/>
          <w:lang w:eastAsia="ko-KR"/>
        </w:rPr>
        <w:t xml:space="preserve"> in</w:t>
      </w:r>
      <w:r w:rsidR="00000C34">
        <w:rPr>
          <w:rFonts w:cstheme="minorHAnsi"/>
          <w:b/>
          <w:lang w:eastAsia="ko-KR"/>
        </w:rPr>
        <w:t xml:space="preserve"> IDLE mode for</w:t>
      </w:r>
      <w:r>
        <w:rPr>
          <w:rFonts w:cstheme="minorHAnsi"/>
          <w:b/>
          <w:lang w:eastAsia="ko-KR"/>
        </w:rPr>
        <w:t xml:space="preserve"> intra-frequency, inter-frequency and inter-RAT are the following:</w:t>
      </w:r>
      <w:bookmarkEnd w:id="31"/>
    </w:p>
    <w:p w14:paraId="35979D37" w14:textId="55C07ED5" w:rsidR="00A90401" w:rsidRDefault="00A90401" w:rsidP="00A90401">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A90401" w:rsidRPr="00885F53" w14:paraId="6C33CD18" w14:textId="77777777" w:rsidTr="00B1654F">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14771043" w14:textId="77777777" w:rsidR="00A90401" w:rsidRPr="00AE2F46" w:rsidRDefault="00A90401" w:rsidP="00B1654F">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36B7A68B" w14:textId="77777777" w:rsidR="00A90401" w:rsidRPr="00885F53" w:rsidRDefault="00A90401" w:rsidP="00B1654F">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3E7CF1EC" w14:textId="77777777" w:rsidR="00A90401" w:rsidRPr="00885F53" w:rsidRDefault="00A90401" w:rsidP="00B1654F">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5A59B2E4" w14:textId="77777777" w:rsidR="00A90401" w:rsidRPr="00885F53" w:rsidRDefault="00A90401" w:rsidP="00B1654F">
            <w:pPr>
              <w:pStyle w:val="TAH"/>
              <w:rPr>
                <w:vertAlign w:val="subscript"/>
              </w:rPr>
            </w:pPr>
            <w:r w:rsidRPr="00885F53">
              <w:t>T</w:t>
            </w:r>
            <w:r w:rsidRPr="00885F53">
              <w:rPr>
                <w:vertAlign w:val="subscript"/>
              </w:rPr>
              <w:t>evaluate,NR_</w:t>
            </w:r>
            <w:r w:rsidRPr="00885F53">
              <w:rPr>
                <w:rFonts w:cs="v4.2.0"/>
                <w:vertAlign w:val="subscript"/>
              </w:rPr>
              <w:t>Intra</w:t>
            </w:r>
          </w:p>
          <w:p w14:paraId="3E30AB98" w14:textId="77777777" w:rsidR="00A90401" w:rsidRPr="00885F53" w:rsidRDefault="00A90401" w:rsidP="00B1654F">
            <w:pPr>
              <w:pStyle w:val="TAH"/>
            </w:pPr>
            <w:r w:rsidRPr="00885F53">
              <w:t>[s] (number of DRX cycles)</w:t>
            </w:r>
          </w:p>
        </w:tc>
      </w:tr>
      <w:tr w:rsidR="00A90401" w:rsidRPr="00885F53" w14:paraId="1903409D" w14:textId="77777777" w:rsidTr="00B1654F">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1A4FFA9F" w14:textId="77777777" w:rsidR="00A90401" w:rsidRPr="00885F53" w:rsidRDefault="00A90401" w:rsidP="00B1654F">
            <w:pPr>
              <w:pStyle w:val="TAC"/>
            </w:pPr>
            <w:r w:rsidRPr="00B0230D">
              <w:rPr>
                <w:highlight w:val="yellow"/>
              </w:rPr>
              <w:t>2.56</w:t>
            </w:r>
          </w:p>
        </w:tc>
        <w:tc>
          <w:tcPr>
            <w:tcW w:w="2397" w:type="dxa"/>
            <w:tcBorders>
              <w:top w:val="single" w:sz="4" w:space="0" w:color="auto"/>
              <w:left w:val="single" w:sz="4" w:space="0" w:color="auto"/>
              <w:bottom w:val="single" w:sz="4" w:space="0" w:color="auto"/>
              <w:right w:val="single" w:sz="4" w:space="0" w:color="auto"/>
            </w:tcBorders>
            <w:hideMark/>
          </w:tcPr>
          <w:p w14:paraId="094E64A1" w14:textId="77777777" w:rsidR="00A90401" w:rsidRPr="00885F53" w:rsidRDefault="00A90401" w:rsidP="00B1654F">
            <w:pPr>
              <w:pStyle w:val="TAC"/>
            </w:pPr>
            <w:r w:rsidRPr="00885F53">
              <w:rPr>
                <w:rFonts w:cs="Arial"/>
              </w:rPr>
              <w:t>58.88</w:t>
            </w:r>
            <w:r w:rsidRPr="00885F53">
              <w:t xml:space="preserve"> x </w:t>
            </w:r>
            <w:r>
              <w:rPr>
                <w:rFonts w:cs="Arial"/>
                <w:lang w:val="sv-SE"/>
              </w:rPr>
              <w:t>K1</w:t>
            </w:r>
            <w:r w:rsidRPr="00885F53">
              <w:t xml:space="preserve"> (23 </w:t>
            </w:r>
            <w:r w:rsidRPr="00B0230D">
              <w:rPr>
                <w:rFonts w:cs="Arial"/>
                <w:highlight w:val="yellow"/>
                <w:lang w:val="sv-SE"/>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1F77372D" w14:textId="77777777" w:rsidR="00A90401" w:rsidRPr="00885F53" w:rsidRDefault="00A90401" w:rsidP="00B1654F">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3B8C8626" w14:textId="77777777" w:rsidR="00A90401" w:rsidRPr="00885F53" w:rsidRDefault="00A90401" w:rsidP="00B1654F">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A90401" w:rsidRPr="00885F53" w14:paraId="43F9CD0F" w14:textId="77777777" w:rsidTr="00B1654F">
        <w:trPr>
          <w:cantSplit/>
          <w:jc w:val="center"/>
        </w:trPr>
        <w:tc>
          <w:tcPr>
            <w:tcW w:w="1386" w:type="dxa"/>
            <w:tcBorders>
              <w:top w:val="single" w:sz="4" w:space="0" w:color="auto"/>
              <w:left w:val="single" w:sz="4" w:space="0" w:color="auto"/>
              <w:bottom w:val="single" w:sz="4" w:space="0" w:color="auto"/>
              <w:right w:val="single" w:sz="4" w:space="0" w:color="auto"/>
            </w:tcBorders>
          </w:tcPr>
          <w:p w14:paraId="2CD29496" w14:textId="77777777" w:rsidR="00A90401" w:rsidRPr="00885F53" w:rsidRDefault="00A90401" w:rsidP="00B1654F">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259B1842" w14:textId="77777777" w:rsidR="00A90401" w:rsidRPr="00885F53" w:rsidRDefault="00A90401" w:rsidP="00B1654F">
            <w:pPr>
              <w:pStyle w:val="TAC"/>
              <w:rPr>
                <w:rFonts w:cs="Arial"/>
              </w:rPr>
            </w:pPr>
            <w:r w:rsidRPr="00AE2F46">
              <w:rPr>
                <w:rFonts w:cs="Arial"/>
                <w:color w:val="00B050"/>
              </w:rPr>
              <w:t>117.76</w:t>
            </w:r>
            <w:r w:rsidRPr="00AE2F46">
              <w:rPr>
                <w:color w:val="00B050"/>
              </w:rPr>
              <w:t xml:space="preserve"> </w:t>
            </w:r>
            <w:r w:rsidRPr="00885F53">
              <w:t xml:space="preserve">x </w:t>
            </w:r>
            <w:r w:rsidRPr="00AE2F46">
              <w:rPr>
                <w:rFonts w:cs="Arial"/>
                <w:color w:val="00B050"/>
                <w:lang w:val="sv-SE"/>
              </w:rPr>
              <w:t>K2</w:t>
            </w:r>
            <w:r w:rsidRPr="00885F53">
              <w:t xml:space="preserve"> (23 x </w:t>
            </w:r>
            <w:r w:rsidRPr="00AE2F46">
              <w:rPr>
                <w:rFonts w:cs="Arial"/>
                <w:color w:val="00B050"/>
                <w:lang w:val="sv-SE"/>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49FE66AE" w14:textId="77777777" w:rsidR="00A90401" w:rsidRPr="00885F53" w:rsidRDefault="00A90401" w:rsidP="00B1654F">
            <w:pPr>
              <w:pStyle w:val="TAC"/>
            </w:pPr>
            <w:r>
              <w:t>5.12</w:t>
            </w:r>
            <w:r w:rsidRPr="00885F53">
              <w:t xml:space="preserve"> x </w:t>
            </w:r>
            <w:r w:rsidRPr="00AE2F46">
              <w:rPr>
                <w:rFonts w:cs="Arial"/>
                <w:color w:val="00B050"/>
                <w:lang w:val="sv-SE"/>
              </w:rPr>
              <w:t>K2</w:t>
            </w:r>
            <w:r w:rsidRPr="00AE2F46">
              <w:rPr>
                <w:color w:val="00B050"/>
              </w:rPr>
              <w:t xml:space="preserve"> </w:t>
            </w:r>
            <w:r w:rsidRPr="00885F53">
              <w:t xml:space="preserve">(1 x </w:t>
            </w:r>
            <w:r w:rsidRPr="00AE2F46">
              <w:rPr>
                <w:rFonts w:cs="Arial"/>
                <w:color w:val="00B050"/>
                <w:lang w:val="sv-SE"/>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3FB5FEB9" w14:textId="77777777" w:rsidR="00A90401" w:rsidRPr="00885F53" w:rsidRDefault="00A90401" w:rsidP="00B1654F">
            <w:pPr>
              <w:pStyle w:val="TAC"/>
            </w:pPr>
            <w:r w:rsidRPr="00AE2F46">
              <w:rPr>
                <w:color w:val="00B050"/>
              </w:rPr>
              <w:t xml:space="preserve">10.24 </w:t>
            </w:r>
            <w:r w:rsidRPr="00885F53">
              <w:t xml:space="preserve">x </w:t>
            </w:r>
            <w:r w:rsidRPr="00AE2F46">
              <w:rPr>
                <w:rFonts w:cs="Arial"/>
                <w:color w:val="00B050"/>
                <w:lang w:val="sv-SE"/>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rPr>
              <w:t>K2</w:t>
            </w:r>
            <w:r w:rsidRPr="00885F53">
              <w:t>)</w:t>
            </w:r>
          </w:p>
        </w:tc>
      </w:tr>
      <w:tr w:rsidR="00A90401" w:rsidRPr="00885F53" w14:paraId="194CE416" w14:textId="77777777" w:rsidTr="00B1654F">
        <w:trPr>
          <w:cantSplit/>
          <w:jc w:val="center"/>
        </w:trPr>
        <w:tc>
          <w:tcPr>
            <w:tcW w:w="1386" w:type="dxa"/>
            <w:tcBorders>
              <w:top w:val="single" w:sz="4" w:space="0" w:color="auto"/>
              <w:left w:val="single" w:sz="4" w:space="0" w:color="auto"/>
              <w:bottom w:val="single" w:sz="4" w:space="0" w:color="auto"/>
              <w:right w:val="single" w:sz="4" w:space="0" w:color="auto"/>
            </w:tcBorders>
          </w:tcPr>
          <w:p w14:paraId="613C87B9" w14:textId="77777777" w:rsidR="00A90401" w:rsidRPr="00885F53" w:rsidRDefault="00A90401" w:rsidP="00B1654F">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6A2FA4CA" w14:textId="77777777" w:rsidR="00A90401" w:rsidRPr="00885F53" w:rsidRDefault="00A90401" w:rsidP="00B1654F">
            <w:pPr>
              <w:pStyle w:val="TAC"/>
              <w:rPr>
                <w:rFonts w:cs="Arial"/>
              </w:rPr>
            </w:pPr>
            <w:r w:rsidRPr="00AE2F46">
              <w:rPr>
                <w:rFonts w:cs="Arial"/>
                <w:color w:val="00B050"/>
              </w:rPr>
              <w:t>235.52</w:t>
            </w:r>
            <w:r w:rsidRPr="00AE2F46">
              <w:rPr>
                <w:color w:val="00B050"/>
              </w:rPr>
              <w:t xml:space="preserve"> </w:t>
            </w:r>
            <w:r w:rsidRPr="00885F53">
              <w:t xml:space="preserve">x </w:t>
            </w:r>
            <w:r w:rsidRPr="00AE2F46">
              <w:rPr>
                <w:rFonts w:cs="Arial"/>
                <w:color w:val="00B050"/>
                <w:lang w:val="sv-SE"/>
              </w:rPr>
              <w:t>K3</w:t>
            </w:r>
            <w:r w:rsidRPr="00AE2F46">
              <w:rPr>
                <w:color w:val="00B050"/>
              </w:rPr>
              <w:t xml:space="preserve"> </w:t>
            </w:r>
            <w:r w:rsidRPr="00885F53">
              <w:t xml:space="preserve">(23 x </w:t>
            </w:r>
            <w:r w:rsidRPr="00AE2F46">
              <w:rPr>
                <w:rFonts w:cs="Arial"/>
                <w:color w:val="00B050"/>
                <w:lang w:val="sv-SE"/>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40D1B864" w14:textId="77777777" w:rsidR="00A90401" w:rsidRPr="00885F53" w:rsidRDefault="00A90401" w:rsidP="00B1654F">
            <w:pPr>
              <w:pStyle w:val="TAC"/>
            </w:pPr>
            <w:r>
              <w:t>10.24</w:t>
            </w:r>
            <w:r w:rsidRPr="00885F53">
              <w:t xml:space="preserve"> x </w:t>
            </w:r>
            <w:r w:rsidRPr="00AE2F46">
              <w:rPr>
                <w:rFonts w:cs="Arial"/>
                <w:color w:val="00B050"/>
                <w:lang w:val="sv-SE"/>
              </w:rPr>
              <w:t>K3</w:t>
            </w:r>
            <w:r w:rsidRPr="00AE2F46">
              <w:rPr>
                <w:color w:val="00B050"/>
              </w:rPr>
              <w:t xml:space="preserve"> </w:t>
            </w:r>
            <w:r w:rsidRPr="00885F53">
              <w:t xml:space="preserve">(1 x </w:t>
            </w:r>
            <w:r w:rsidRPr="00AE2F46">
              <w:rPr>
                <w:rFonts w:cs="Arial"/>
                <w:color w:val="00B050"/>
                <w:lang w:val="sv-SE"/>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489BBA75" w14:textId="77777777" w:rsidR="00A90401" w:rsidRPr="00885F53" w:rsidRDefault="00A90401" w:rsidP="00B1654F">
            <w:pPr>
              <w:pStyle w:val="TAC"/>
            </w:pPr>
            <w:r w:rsidRPr="00AE2F46">
              <w:rPr>
                <w:color w:val="00B050"/>
              </w:rPr>
              <w:t xml:space="preserve">20.48 </w:t>
            </w:r>
            <w:r w:rsidRPr="00885F53">
              <w:t xml:space="preserve">x </w:t>
            </w:r>
            <w:r w:rsidRPr="00AE2F46">
              <w:rPr>
                <w:rFonts w:cs="Arial"/>
                <w:color w:val="00B050"/>
                <w:lang w:val="sv-SE"/>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rPr>
              <w:t>K3</w:t>
            </w:r>
            <w:r w:rsidRPr="00885F53">
              <w:t>)</w:t>
            </w:r>
          </w:p>
        </w:tc>
      </w:tr>
      <w:tr w:rsidR="00A90401" w:rsidRPr="00885F53" w14:paraId="2C6AC552"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D6E1B5" w14:textId="749DDBA2" w:rsidR="00A90401" w:rsidRDefault="00A90401" w:rsidP="00B1654F">
            <w:pPr>
              <w:pStyle w:val="TAN"/>
              <w:rPr>
                <w:snapToGrid w:val="0"/>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DC349B">
              <w:rPr>
                <w:snapToGrid w:val="0"/>
                <w:highlight w:val="yellow"/>
              </w:rPr>
              <w:t xml:space="preserve">the </w:t>
            </w:r>
            <w:r>
              <w:rPr>
                <w:i/>
                <w:iCs/>
                <w:highlight w:val="yellow"/>
              </w:rPr>
              <w:t>cellEdgeEvaluation</w:t>
            </w:r>
            <w:r>
              <w:rPr>
                <w:snapToGrid w:val="0"/>
              </w:rPr>
              <w:t xml:space="preserve"> criterion.</w:t>
            </w:r>
          </w:p>
          <w:p w14:paraId="0F9D9BB2" w14:textId="77777777" w:rsidR="00A90401" w:rsidRPr="00885F53" w:rsidRDefault="00A90401" w:rsidP="00B1654F">
            <w:pPr>
              <w:pStyle w:val="TAN"/>
            </w:pPr>
            <w:r w:rsidRPr="006B4350">
              <w:rPr>
                <w:snapToGrid w:val="0"/>
                <w:color w:val="00B050"/>
                <w:highlight w:val="yellow"/>
              </w:rPr>
              <w:t>Note 2:     K2 and K3 values are TBD. K2 = 2, and K3 = 1.5</w:t>
            </w:r>
            <w:r w:rsidRPr="00AE2F46">
              <w:rPr>
                <w:snapToGrid w:val="0"/>
                <w:color w:val="00B050"/>
              </w:rPr>
              <w:t xml:space="preserve"> </w:t>
            </w:r>
          </w:p>
        </w:tc>
      </w:tr>
    </w:tbl>
    <w:p w14:paraId="1720A379" w14:textId="157D1577" w:rsidR="00A90401" w:rsidRDefault="00A90401" w:rsidP="00A90401">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A90401" w:rsidRPr="00885F53" w14:paraId="2E3D907B" w14:textId="77777777" w:rsidTr="00B1654F">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5A2C13C6" w14:textId="77777777" w:rsidR="00A90401" w:rsidRPr="00AE2F46" w:rsidRDefault="00A90401" w:rsidP="00B1654F">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67FF8352" w14:textId="77777777" w:rsidR="00A90401" w:rsidRPr="00885F53" w:rsidRDefault="00A90401" w:rsidP="00B1654F">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505DCC4F" w14:textId="77777777" w:rsidR="00A90401" w:rsidRPr="00885F53" w:rsidRDefault="00A90401" w:rsidP="00B1654F">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3973E5A4" w14:textId="77777777" w:rsidR="00A90401" w:rsidRPr="00885F53" w:rsidRDefault="00A90401" w:rsidP="00B1654F">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90401" w:rsidRPr="00885F53" w14:paraId="2A2B9578" w14:textId="77777777" w:rsidTr="00B1654F">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0ADC989A" w14:textId="77777777" w:rsidR="00A90401" w:rsidRPr="00885F53" w:rsidRDefault="00A90401" w:rsidP="00B1654F">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4BD6FE39" w14:textId="77777777" w:rsidR="00A90401" w:rsidRPr="00885F53" w:rsidRDefault="00A90401" w:rsidP="00B1654F">
            <w:pPr>
              <w:pStyle w:val="TAC"/>
            </w:pPr>
            <w:r w:rsidRPr="00885F53">
              <w:rPr>
                <w:rFonts w:cs="Arial"/>
              </w:rPr>
              <w:t>58.88</w:t>
            </w:r>
            <w:r w:rsidRPr="00885F53">
              <w:t xml:space="preserve"> x </w:t>
            </w:r>
            <w:r>
              <w:rPr>
                <w:rFonts w:cs="Arial"/>
                <w:lang w:val="sv-SE"/>
              </w:rPr>
              <w:t>K1</w:t>
            </w:r>
            <w:r w:rsidRPr="00885F53">
              <w:t xml:space="preserve"> (23 </w:t>
            </w:r>
            <w:r>
              <w:rPr>
                <w:rFonts w:cs="Arial"/>
                <w:lang w:val="sv-SE"/>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11E3A5FB" w14:textId="77777777" w:rsidR="00A90401" w:rsidRPr="00885F53" w:rsidRDefault="00A90401" w:rsidP="00B1654F">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6563366B" w14:textId="77777777" w:rsidR="00A90401" w:rsidRPr="00885F53" w:rsidRDefault="00A90401" w:rsidP="00B1654F">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A90401" w:rsidRPr="00885F53" w14:paraId="62850A73" w14:textId="77777777" w:rsidTr="00B1654F">
        <w:trPr>
          <w:cantSplit/>
          <w:jc w:val="center"/>
        </w:trPr>
        <w:tc>
          <w:tcPr>
            <w:tcW w:w="1419" w:type="dxa"/>
            <w:tcBorders>
              <w:top w:val="single" w:sz="4" w:space="0" w:color="auto"/>
              <w:left w:val="single" w:sz="4" w:space="0" w:color="auto"/>
              <w:bottom w:val="single" w:sz="4" w:space="0" w:color="auto"/>
              <w:right w:val="single" w:sz="4" w:space="0" w:color="auto"/>
            </w:tcBorders>
          </w:tcPr>
          <w:p w14:paraId="6511D3F7" w14:textId="77777777" w:rsidR="00A90401" w:rsidRPr="00885F53" w:rsidRDefault="00A90401" w:rsidP="00B1654F">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77FD8D7C" w14:textId="77777777" w:rsidR="00A90401" w:rsidRPr="00885F53" w:rsidRDefault="00A90401" w:rsidP="00B1654F">
            <w:pPr>
              <w:pStyle w:val="TAC"/>
              <w:rPr>
                <w:rFonts w:cs="Arial"/>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5529B752" w14:textId="77777777" w:rsidR="00A90401" w:rsidRPr="00885F53" w:rsidRDefault="00A90401" w:rsidP="00B1654F">
            <w:pPr>
              <w:pStyle w:val="TAC"/>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3C6AA692" w14:textId="77777777" w:rsidR="00A90401" w:rsidRPr="00AE2F46" w:rsidRDefault="00A90401" w:rsidP="00B1654F">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A90401" w:rsidRPr="00885F53" w14:paraId="5F5EC636" w14:textId="77777777" w:rsidTr="00B1654F">
        <w:trPr>
          <w:cantSplit/>
          <w:jc w:val="center"/>
        </w:trPr>
        <w:tc>
          <w:tcPr>
            <w:tcW w:w="1419" w:type="dxa"/>
            <w:tcBorders>
              <w:top w:val="single" w:sz="4" w:space="0" w:color="auto"/>
              <w:left w:val="single" w:sz="4" w:space="0" w:color="auto"/>
              <w:bottom w:val="single" w:sz="4" w:space="0" w:color="auto"/>
              <w:right w:val="single" w:sz="4" w:space="0" w:color="auto"/>
            </w:tcBorders>
          </w:tcPr>
          <w:p w14:paraId="24EECEB2" w14:textId="77777777" w:rsidR="00A90401" w:rsidRPr="00885F53" w:rsidRDefault="00A90401" w:rsidP="00B1654F">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787C523C" w14:textId="77777777" w:rsidR="00A90401" w:rsidRPr="00885F53" w:rsidRDefault="00A90401" w:rsidP="00B1654F">
            <w:pPr>
              <w:pStyle w:val="TAC"/>
              <w:rPr>
                <w:rFonts w:cs="Arial"/>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546BC440" w14:textId="77777777" w:rsidR="00A90401" w:rsidRPr="00885F53" w:rsidRDefault="00A90401" w:rsidP="00B1654F">
            <w:pPr>
              <w:pStyle w:val="TAC"/>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4554C037" w14:textId="77777777" w:rsidR="00A90401" w:rsidRPr="00AE2F46" w:rsidRDefault="00A90401" w:rsidP="00B1654F">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A90401" w:rsidRPr="00885F53" w14:paraId="7EABE30C" w14:textId="77777777" w:rsidTr="00B1654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E6E35A" w14:textId="457C7C9D" w:rsidR="00A90401" w:rsidRDefault="00A90401" w:rsidP="00B1654F">
            <w:pPr>
              <w:pStyle w:val="TAN"/>
              <w:rPr>
                <w:snapToGrid w:val="0"/>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DC349B">
              <w:rPr>
                <w:snapToGrid w:val="0"/>
                <w:highlight w:val="yellow"/>
              </w:rPr>
              <w:t xml:space="preserve">the </w:t>
            </w:r>
            <w:r>
              <w:rPr>
                <w:i/>
                <w:iCs/>
                <w:highlight w:val="yellow"/>
              </w:rPr>
              <w:t>cellEdgeEvaluation</w:t>
            </w:r>
            <w:r>
              <w:t xml:space="preserve"> </w:t>
            </w:r>
            <w:r>
              <w:rPr>
                <w:snapToGrid w:val="0"/>
              </w:rPr>
              <w:t>criterion.</w:t>
            </w:r>
          </w:p>
          <w:p w14:paraId="21ACD674" w14:textId="77777777" w:rsidR="00A90401" w:rsidRPr="00885F53" w:rsidRDefault="00A90401" w:rsidP="00B1654F">
            <w:pPr>
              <w:pStyle w:val="TAN"/>
            </w:pPr>
            <w:r w:rsidRPr="006B4350">
              <w:rPr>
                <w:snapToGrid w:val="0"/>
                <w:color w:val="00B050"/>
                <w:highlight w:val="yellow"/>
              </w:rPr>
              <w:t>Note 2:     K2 and K3 values are TBD. K2 = 2, and K3 = 1.5</w:t>
            </w:r>
            <w:r w:rsidRPr="00AE2F46">
              <w:rPr>
                <w:snapToGrid w:val="0"/>
                <w:color w:val="00B050"/>
              </w:rPr>
              <w:t xml:space="preserve"> </w:t>
            </w:r>
          </w:p>
        </w:tc>
      </w:tr>
    </w:tbl>
    <w:p w14:paraId="23324B6E" w14:textId="5EDE252B" w:rsidR="00A90401" w:rsidRDefault="00A90401" w:rsidP="00A90401">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90401" w:rsidRPr="00885F53" w14:paraId="47F37187"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848F67" w14:textId="7DCB4BF2" w:rsidR="00A90401" w:rsidRPr="00EC0535" w:rsidRDefault="00EC0535" w:rsidP="00B1654F">
            <w:pPr>
              <w:pStyle w:val="TAH"/>
              <w:rPr>
                <w:rFonts w:cs="Arial"/>
                <w:snapToGrid w:val="0"/>
                <w:color w:val="00B050"/>
              </w:rPr>
            </w:pPr>
            <w:r w:rsidRPr="00EC0535">
              <w:rPr>
                <w:color w:val="00B050"/>
              </w:rPr>
              <w:t>e</w:t>
            </w:r>
            <w:r w:rsidR="00A90401" w:rsidRPr="00EC0535">
              <w:rPr>
                <w:color w:val="00B050"/>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77E5776" w14:textId="77777777" w:rsidR="00A90401" w:rsidRPr="00885F53" w:rsidRDefault="00A90401" w:rsidP="00B1654F">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4EDF2B5" w14:textId="77777777" w:rsidR="00A90401" w:rsidRPr="00885F53" w:rsidRDefault="00A90401" w:rsidP="00B1654F">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784BD02" w14:textId="77777777" w:rsidR="00A90401" w:rsidRPr="00885F53" w:rsidRDefault="00A90401" w:rsidP="00B1654F">
            <w:pPr>
              <w:pStyle w:val="TAH"/>
              <w:rPr>
                <w:rFonts w:cs="Arial"/>
                <w:vertAlign w:val="subscript"/>
              </w:rPr>
            </w:pPr>
            <w:r w:rsidRPr="00885F53">
              <w:t>T</w:t>
            </w:r>
            <w:r w:rsidRPr="00885F53">
              <w:rPr>
                <w:vertAlign w:val="subscript"/>
              </w:rPr>
              <w:t>evaluate,EUTRAN</w:t>
            </w:r>
          </w:p>
          <w:p w14:paraId="0A53B27F" w14:textId="77777777" w:rsidR="00A90401" w:rsidRPr="00885F53" w:rsidRDefault="00A90401" w:rsidP="00B1654F">
            <w:pPr>
              <w:pStyle w:val="TAH"/>
              <w:rPr>
                <w:rFonts w:cs="Arial"/>
              </w:rPr>
            </w:pPr>
            <w:r w:rsidRPr="00885F53">
              <w:rPr>
                <w:rFonts w:cs="Arial"/>
              </w:rPr>
              <w:t>[s] (number of DRX cycles)</w:t>
            </w:r>
          </w:p>
        </w:tc>
      </w:tr>
      <w:tr w:rsidR="00A90401" w:rsidRPr="00885F53" w14:paraId="1D89E17B"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1571524" w14:textId="77777777" w:rsidR="00A90401" w:rsidRPr="00885F53" w:rsidRDefault="00A90401" w:rsidP="00B1654F">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4D302C2" w14:textId="77777777" w:rsidR="00A90401" w:rsidRPr="000D108A" w:rsidRDefault="00A90401" w:rsidP="00B1654F">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0E1DAFE9" w14:textId="77777777" w:rsidR="00A90401" w:rsidRPr="00885F53" w:rsidRDefault="00A90401" w:rsidP="00B1654F">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F2328C" w14:textId="77777777" w:rsidR="00A90401" w:rsidRPr="00885F53" w:rsidRDefault="00A90401" w:rsidP="00B1654F">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90401" w:rsidRPr="00885F53" w14:paraId="520E06F3"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4D9BDD23" w14:textId="77777777" w:rsidR="00A90401" w:rsidRPr="00885F53" w:rsidRDefault="00A90401" w:rsidP="00B1654F">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6F7F5D0E" w14:textId="77777777" w:rsidR="00A90401" w:rsidRPr="00AE2F46" w:rsidRDefault="00A90401" w:rsidP="00B1654F">
            <w:pPr>
              <w:pStyle w:val="TAC"/>
              <w:rPr>
                <w:rFonts w:cs="Arial"/>
                <w:color w:val="00B050"/>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0421DE05" w14:textId="77777777" w:rsidR="00A90401" w:rsidRPr="00AE2F46" w:rsidRDefault="00A90401" w:rsidP="00B1654F">
            <w:pPr>
              <w:pStyle w:val="TAC"/>
              <w:rPr>
                <w:color w:val="00B050"/>
              </w:rPr>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224F2A14" w14:textId="77777777" w:rsidR="00A90401" w:rsidRPr="00AE2F46" w:rsidRDefault="00A90401" w:rsidP="00B1654F">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A90401" w:rsidRPr="00885F53" w14:paraId="6438932B" w14:textId="77777777" w:rsidTr="00B1654F">
        <w:trPr>
          <w:cantSplit/>
          <w:jc w:val="center"/>
        </w:trPr>
        <w:tc>
          <w:tcPr>
            <w:tcW w:w="712" w:type="pct"/>
            <w:tcBorders>
              <w:top w:val="single" w:sz="4" w:space="0" w:color="auto"/>
              <w:left w:val="single" w:sz="4" w:space="0" w:color="auto"/>
              <w:bottom w:val="single" w:sz="4" w:space="0" w:color="auto"/>
              <w:right w:val="single" w:sz="4" w:space="0" w:color="auto"/>
            </w:tcBorders>
          </w:tcPr>
          <w:p w14:paraId="7F2D6F44" w14:textId="77777777" w:rsidR="00A90401" w:rsidRPr="00885F53" w:rsidRDefault="00A90401" w:rsidP="00B1654F">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0D127F7D" w14:textId="77777777" w:rsidR="00A90401" w:rsidRPr="00AE2F46" w:rsidRDefault="00A90401" w:rsidP="00B1654F">
            <w:pPr>
              <w:pStyle w:val="TAC"/>
              <w:rPr>
                <w:rFonts w:cs="Arial"/>
                <w:color w:val="00B050"/>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19B19496" w14:textId="77777777" w:rsidR="00A90401" w:rsidRPr="00AE2F46" w:rsidRDefault="00A90401" w:rsidP="00B1654F">
            <w:pPr>
              <w:pStyle w:val="TAC"/>
              <w:rPr>
                <w:color w:val="00B050"/>
              </w:rPr>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4C9DFE7B" w14:textId="77777777" w:rsidR="00A90401" w:rsidRPr="00AE2F46" w:rsidRDefault="00A90401" w:rsidP="00B1654F">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A90401" w:rsidRPr="00885F53" w14:paraId="078E20CB" w14:textId="77777777" w:rsidTr="00B165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972B455" w14:textId="7F1D2C36" w:rsidR="00A90401" w:rsidRDefault="00A90401" w:rsidP="00B1654F">
            <w:pPr>
              <w:pStyle w:val="TAN"/>
              <w:rPr>
                <w:snapToGrid w:val="0"/>
              </w:rPr>
            </w:pPr>
            <w:r w:rsidRPr="00FA1949">
              <w:t>Note 1:</w:t>
            </w:r>
            <w:r w:rsidRPr="00FA1949">
              <w:tab/>
              <w:t xml:space="preserve">K1 = 3 is the measurement relaxation factor applicable for UE fulfilling the </w:t>
            </w:r>
            <w:r>
              <w:rPr>
                <w:i/>
                <w:iCs/>
                <w:highlight w:val="yellow"/>
              </w:rPr>
              <w:t>cellEdgeEvaluation</w:t>
            </w:r>
            <w:r w:rsidRPr="00FA1949">
              <w:t xml:space="preserve"> criterion</w:t>
            </w:r>
            <w:r w:rsidRPr="000D108A">
              <w:rPr>
                <w:snapToGrid w:val="0"/>
              </w:rPr>
              <w:t>.</w:t>
            </w:r>
          </w:p>
          <w:p w14:paraId="707D074E" w14:textId="77777777" w:rsidR="00A90401" w:rsidRPr="000D108A" w:rsidRDefault="00A90401" w:rsidP="00B1654F">
            <w:pPr>
              <w:pStyle w:val="TAN"/>
              <w:rPr>
                <w:rFonts w:cs="Arial"/>
              </w:rPr>
            </w:pPr>
            <w:r w:rsidRPr="006B4350">
              <w:rPr>
                <w:snapToGrid w:val="0"/>
                <w:color w:val="00B050"/>
                <w:highlight w:val="yellow"/>
              </w:rPr>
              <w:t>Note 2:     K2 and K3 values are TBD. K2 = 2, and K3 = 1.5</w:t>
            </w:r>
          </w:p>
        </w:tc>
      </w:tr>
    </w:tbl>
    <w:p w14:paraId="4C061737" w14:textId="77777777" w:rsidR="00000C34" w:rsidRPr="00AE2F46" w:rsidRDefault="00000C34" w:rsidP="00000C34">
      <w:pPr>
        <w:pStyle w:val="ListParagraph"/>
        <w:spacing w:after="180"/>
        <w:ind w:left="0"/>
        <w:contextualSpacing w:val="0"/>
        <w:jc w:val="both"/>
        <w:rPr>
          <w:rFonts w:ascii="Times New Roman" w:hAnsi="Times New Roman" w:cs="Times New Roman"/>
          <w:sz w:val="20"/>
          <w:szCs w:val="20"/>
        </w:rPr>
      </w:pPr>
    </w:p>
    <w:p w14:paraId="64587EA2" w14:textId="3939727A" w:rsidR="00AE2F46" w:rsidRPr="006409E9" w:rsidRDefault="00000C34" w:rsidP="006409E9">
      <w:pPr>
        <w:pStyle w:val="ListParagraph"/>
        <w:numPr>
          <w:ilvl w:val="0"/>
          <w:numId w:val="19"/>
        </w:numPr>
        <w:spacing w:after="180"/>
        <w:contextualSpacing w:val="0"/>
        <w:jc w:val="both"/>
        <w:rPr>
          <w:rFonts w:ascii="Times New Roman" w:hAnsi="Times New Roman" w:cs="Times New Roman"/>
          <w:sz w:val="20"/>
          <w:szCs w:val="20"/>
        </w:rPr>
      </w:pPr>
      <w:bookmarkStart w:id="32" w:name="_Ref85816794"/>
      <w:r>
        <w:rPr>
          <w:rFonts w:cstheme="minorHAnsi"/>
          <w:b/>
          <w:lang w:eastAsia="ko-KR"/>
        </w:rPr>
        <w:t xml:space="preserve">The cell edge evaluation of intra-frequency, inter-frequency and inter-RAT for NR cell in INACTIVE mode requirements shall apply the same requirements in Table </w:t>
      </w:r>
      <w:r w:rsidRPr="00693FAF">
        <w:rPr>
          <w:rFonts w:cstheme="minorHAnsi"/>
          <w:b/>
          <w:lang w:eastAsia="ko-KR"/>
        </w:rPr>
        <w:t>4.2.2.</w:t>
      </w:r>
      <w:r>
        <w:rPr>
          <w:rFonts w:cstheme="minorHAnsi"/>
          <w:b/>
          <w:color w:val="0070C0"/>
          <w:lang w:eastAsia="ko-KR"/>
        </w:rPr>
        <w:t>y2-y</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y2-y2,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y2-y3</w:t>
      </w:r>
      <w:r w:rsidRPr="00000C34">
        <w:rPr>
          <w:rFonts w:cstheme="minorHAnsi"/>
          <w:b/>
          <w:color w:val="000000" w:themeColor="text1"/>
          <w:lang w:eastAsia="ko-KR"/>
        </w:rPr>
        <w:t>, respectively.</w:t>
      </w:r>
      <w:bookmarkEnd w:id="32"/>
      <w:r w:rsidRPr="00000C34">
        <w:rPr>
          <w:rFonts w:cstheme="minorHAnsi"/>
          <w:b/>
          <w:color w:val="000000" w:themeColor="text1"/>
          <w:lang w:eastAsia="ko-KR"/>
        </w:rPr>
        <w:t xml:space="preserve"> </w:t>
      </w:r>
    </w:p>
    <w:p w14:paraId="2E6926E5" w14:textId="77777777" w:rsidR="00902459" w:rsidRDefault="00902459" w:rsidP="005809D5">
      <w:pPr>
        <w:pStyle w:val="Heading1"/>
        <w:numPr>
          <w:ilvl w:val="0"/>
          <w:numId w:val="1"/>
        </w:numPr>
        <w:jc w:val="both"/>
        <w:rPr>
          <w:rFonts w:ascii="Arial" w:hAnsi="Arial" w:cs="Arial"/>
        </w:rPr>
      </w:pPr>
      <w:r>
        <w:rPr>
          <w:rFonts w:ascii="Arial" w:hAnsi="Arial" w:cs="Arial"/>
        </w:rPr>
        <w:t xml:space="preserve">Stationary </w:t>
      </w:r>
    </w:p>
    <w:p w14:paraId="1305EFAB" w14:textId="6DDF843A" w:rsidR="00963E71" w:rsidRDefault="00020420" w:rsidP="00311DCF">
      <w:pPr>
        <w:jc w:val="both"/>
      </w:pPr>
      <w:r>
        <w:t xml:space="preserve">The stationary and not-at-cell edge criteria are new criteria for RedCap UEs in 5G NR Rel-17. This new criteria allow the UEs to improve the power saving. Therefore, to achieve that, further DRX relaxation compared to the low mobility and not-at-cell edge criteria must be considered. Given that the relaxation factor used for the low mobility criterion and not-at-cell edge criterion is K1 = 3 </w:t>
      </w:r>
      <w:fldSimple w:instr=" REF _Ref78876492 \r ">
        <w:r w:rsidR="00F00EF7">
          <w:t>[8]</w:t>
        </w:r>
      </w:fldSimple>
      <w:r>
        <w:t xml:space="preserve">, hence the new relaxation factor (J2) for the stationary criterion must be larger than </w:t>
      </w:r>
      <w:r w:rsidR="00911647">
        <w:t xml:space="preserve">3 </w:t>
      </w:r>
      <w:r>
        <w:t xml:space="preserve">(i.e. J2 &gt; K1). </w:t>
      </w:r>
    </w:p>
    <w:p w14:paraId="65C829BE" w14:textId="2C0B5395" w:rsidR="00CA2B5C" w:rsidRPr="00F367E7" w:rsidRDefault="00D22352" w:rsidP="00311DCF">
      <w:pPr>
        <w:pStyle w:val="ListParagraph"/>
        <w:numPr>
          <w:ilvl w:val="0"/>
          <w:numId w:val="19"/>
        </w:numPr>
        <w:spacing w:after="180"/>
        <w:contextualSpacing w:val="0"/>
        <w:jc w:val="both"/>
        <w:rPr>
          <w:rFonts w:ascii="Times New Roman" w:hAnsi="Times New Roman" w:cs="Times New Roman"/>
          <w:sz w:val="20"/>
          <w:szCs w:val="20"/>
        </w:rPr>
      </w:pPr>
      <w:bookmarkStart w:id="33" w:name="_Ref78929458"/>
      <w:r>
        <w:rPr>
          <w:rFonts w:cstheme="minorHAnsi"/>
          <w:b/>
          <w:lang w:eastAsia="ko-KR"/>
        </w:rPr>
        <w:lastRenderedPageBreak/>
        <w:t xml:space="preserve">Support a new relaxation factor </w:t>
      </w:r>
      <w:r w:rsidR="00EE6C85">
        <w:rPr>
          <w:rFonts w:cstheme="minorHAnsi"/>
          <w:b/>
          <w:lang w:eastAsia="ko-KR"/>
        </w:rPr>
        <w:t xml:space="preserve">larger than </w:t>
      </w:r>
      <w:r w:rsidR="00E24C57">
        <w:rPr>
          <w:rFonts w:cstheme="minorHAnsi"/>
          <w:b/>
          <w:lang w:eastAsia="ko-KR"/>
        </w:rPr>
        <w:t>[</w:t>
      </w:r>
      <w:r w:rsidR="00EE6C85">
        <w:rPr>
          <w:rFonts w:cstheme="minorHAnsi"/>
          <w:b/>
          <w:lang w:eastAsia="ko-KR"/>
        </w:rPr>
        <w:t>3</w:t>
      </w:r>
      <w:r w:rsidR="00E24C57">
        <w:rPr>
          <w:rFonts w:cstheme="minorHAnsi"/>
          <w:b/>
          <w:lang w:eastAsia="ko-KR"/>
        </w:rPr>
        <w:t>]</w:t>
      </w:r>
      <w:r w:rsidR="00EE6C85">
        <w:rPr>
          <w:rFonts w:cstheme="minorHAnsi"/>
          <w:b/>
          <w:lang w:eastAsia="ko-KR"/>
        </w:rPr>
        <w:t xml:space="preserve"> </w:t>
      </w:r>
      <w:r>
        <w:rPr>
          <w:rFonts w:cstheme="minorHAnsi"/>
          <w:b/>
          <w:lang w:eastAsia="ko-KR"/>
        </w:rPr>
        <w:t xml:space="preserve">to be used in the DRX cycles requirements for the stationary criterion. </w:t>
      </w:r>
      <w:bookmarkEnd w:id="33"/>
    </w:p>
    <w:p w14:paraId="77A6DBC5" w14:textId="678BE0F5" w:rsidR="00F367E7" w:rsidRPr="00F367E7" w:rsidRDefault="00F367E7" w:rsidP="00F367E7">
      <w:pPr>
        <w:spacing w:after="180"/>
        <w:jc w:val="both"/>
      </w:pPr>
      <w:r w:rsidRPr="00F367E7">
        <w:t xml:space="preserve">Furthermore, </w:t>
      </w:r>
      <w:r>
        <w:t>the new DRX cycles requirements for stationary and Rel-17 not-at-cell edge criteria include the requirement</w:t>
      </w:r>
      <w:r w:rsidR="005667BA">
        <w:t xml:space="preserve"> for DRX cycle 2.56 s, where the latter</w:t>
      </w:r>
      <w:r>
        <w:t xml:space="preserve"> overlaps with the </w:t>
      </w:r>
      <w:r w:rsidR="005667BA">
        <w:t xml:space="preserve">first entry of the </w:t>
      </w:r>
      <w:r>
        <w:t xml:space="preserve">new eDRX cycles requirements, which start with eDRX cycles 2.56 s. Besides, given that the stationary and Rel-17 not-at-cell edge criteria requirements are more relaxed compared to the new eDRX cycle requirements, therefore, eDRX cycles requirements for stationary and Rel-17 not-at-cell edge criteria should be defined. </w:t>
      </w:r>
    </w:p>
    <w:p w14:paraId="3EF5D2DA" w14:textId="129A2D70" w:rsidR="00F367E7" w:rsidRPr="005667BA" w:rsidRDefault="005667BA" w:rsidP="00311DCF">
      <w:pPr>
        <w:pStyle w:val="ListParagraph"/>
        <w:numPr>
          <w:ilvl w:val="0"/>
          <w:numId w:val="19"/>
        </w:numPr>
        <w:spacing w:after="180"/>
        <w:contextualSpacing w:val="0"/>
        <w:jc w:val="both"/>
        <w:rPr>
          <w:rFonts w:cstheme="minorHAnsi"/>
          <w:b/>
        </w:rPr>
      </w:pPr>
      <w:bookmarkStart w:id="34" w:name="_Ref85816828"/>
      <w:r w:rsidRPr="005667BA">
        <w:rPr>
          <w:rFonts w:cstheme="minorHAnsi"/>
          <w:b/>
        </w:rPr>
        <w:t>Define eDRX cycle requirements for the stationary criterion and rel-17 not-at-cell edge criterion.</w:t>
      </w:r>
      <w:bookmarkEnd w:id="34"/>
      <w:r w:rsidRPr="005667BA">
        <w:rPr>
          <w:rFonts w:cstheme="minorHAnsi"/>
          <w:b/>
        </w:rPr>
        <w:t xml:space="preserve"> </w:t>
      </w:r>
    </w:p>
    <w:p w14:paraId="4AF647D2"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E2F69" w14:textId="77777777" w:rsidR="00D34B64" w:rsidRPr="00D34B64" w:rsidRDefault="00D34B64" w:rsidP="00D34B64">
      <w:r>
        <w:t xml:space="preserve">In this </w:t>
      </w:r>
      <w:r w:rsidR="00A810A7">
        <w:t xml:space="preserve">contribution, the impact of eDRX on Rel-17 specification are discussed and hence we have the following observations and proposals: </w:t>
      </w:r>
    </w:p>
    <w:p w14:paraId="37DDAD1B" w14:textId="6149393A" w:rsidR="00F02FC3"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_Ref78929141 \w </w:instrText>
      </w:r>
      <w:r>
        <w:rPr>
          <w:b/>
        </w:rPr>
        <w:instrText xml:space="preserve"> \* MERGEFORMAT </w:instrText>
      </w:r>
      <w:r w:rsidRPr="008123AD">
        <w:rPr>
          <w:b/>
        </w:rPr>
        <w:fldChar w:fldCharType="separate"/>
      </w:r>
      <w:r w:rsidR="00F00EF7">
        <w:rPr>
          <w:b/>
        </w:rPr>
        <w:t>Observation 1:</w:t>
      </w:r>
      <w:r w:rsidRPr="008123AD">
        <w:rPr>
          <w:b/>
        </w:rPr>
        <w:fldChar w:fldCharType="end"/>
      </w:r>
      <w:r w:rsidRPr="008123AD">
        <w:rPr>
          <w:b/>
        </w:rPr>
        <w:t xml:space="preserve"> </w:t>
      </w:r>
      <w:r w:rsidRPr="008123AD">
        <w:rPr>
          <w:b/>
        </w:rPr>
        <w:fldChar w:fldCharType="begin"/>
      </w:r>
      <w:r w:rsidRPr="008123AD">
        <w:rPr>
          <w:b/>
        </w:rPr>
        <w:instrText xml:space="preserve"> REF _Ref78929141 </w:instrText>
      </w:r>
      <w:r>
        <w:rPr>
          <w:b/>
        </w:rPr>
        <w:instrText xml:space="preserve"> \* MERGEFORMAT </w:instrText>
      </w:r>
      <w:r w:rsidRPr="008123AD">
        <w:rPr>
          <w:b/>
        </w:rPr>
        <w:fldChar w:fldCharType="separate"/>
      </w:r>
      <w:r w:rsidR="00F00EF7" w:rsidRPr="00D34B64">
        <w:rPr>
          <w:rFonts w:cstheme="minorHAnsi"/>
          <w:b/>
          <w:lang w:eastAsia="ko-KR"/>
        </w:rPr>
        <w:t>The eDRX without PTW can be seen as extension in time compared to existing DRX cycles.</w:t>
      </w:r>
      <w:r w:rsidRPr="008123AD">
        <w:rPr>
          <w:b/>
        </w:rPr>
        <w:fldChar w:fldCharType="end"/>
      </w:r>
    </w:p>
    <w:p w14:paraId="4E46B61B" w14:textId="79EF2FB9"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_Ref78929160 \r </w:instrText>
      </w:r>
      <w:r>
        <w:rPr>
          <w:b/>
        </w:rPr>
        <w:instrText xml:space="preserve"> \* MERGEFORMAT </w:instrText>
      </w:r>
      <w:r w:rsidRPr="008123AD">
        <w:rPr>
          <w:b/>
        </w:rPr>
        <w:fldChar w:fldCharType="separate"/>
      </w:r>
      <w:r w:rsidR="00F00EF7">
        <w:rPr>
          <w:b/>
        </w:rPr>
        <w:t>Observation 2:</w:t>
      </w:r>
      <w:r w:rsidRPr="008123AD">
        <w:rPr>
          <w:b/>
        </w:rPr>
        <w:fldChar w:fldCharType="end"/>
      </w:r>
      <w:r w:rsidRPr="008123AD">
        <w:rPr>
          <w:b/>
        </w:rPr>
        <w:t xml:space="preserve"> </w:t>
      </w:r>
      <w:r w:rsidRPr="008123AD">
        <w:rPr>
          <w:b/>
        </w:rPr>
        <w:fldChar w:fldCharType="begin"/>
      </w:r>
      <w:r w:rsidRPr="008123AD">
        <w:rPr>
          <w:b/>
        </w:rPr>
        <w:instrText xml:space="preserve"> REF _Ref78929160 </w:instrText>
      </w:r>
      <w:r>
        <w:rPr>
          <w:b/>
        </w:rPr>
        <w:instrText xml:space="preserve"> \* MERGEFORMAT </w:instrText>
      </w:r>
      <w:r w:rsidRPr="008123AD">
        <w:rPr>
          <w:b/>
        </w:rPr>
        <w:fldChar w:fldCharType="separate"/>
      </w:r>
      <w:r w:rsidR="00F00EF7" w:rsidRPr="00D34B64">
        <w:rPr>
          <w:rFonts w:cstheme="minorHAnsi"/>
          <w:b/>
          <w:lang w:eastAsia="ko-KR"/>
        </w:rPr>
        <w:t>The eDRX with PTW is associated with different PTW lengths, which are for different DRX cycles.</w:t>
      </w:r>
      <w:r w:rsidRPr="008123AD">
        <w:rPr>
          <w:b/>
        </w:rPr>
        <w:fldChar w:fldCharType="end"/>
      </w:r>
    </w:p>
    <w:p w14:paraId="09C506B9" w14:textId="0BBDC570"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_Ref78929180 \r </w:instrText>
      </w:r>
      <w:r>
        <w:rPr>
          <w:b/>
        </w:rPr>
        <w:instrText xml:space="preserve"> \* MERGEFORMAT </w:instrText>
      </w:r>
      <w:r w:rsidRPr="008123AD">
        <w:rPr>
          <w:b/>
        </w:rPr>
        <w:fldChar w:fldCharType="separate"/>
      </w:r>
      <w:r w:rsidR="00F00EF7">
        <w:rPr>
          <w:b/>
        </w:rPr>
        <w:t>Observation 3:</w:t>
      </w:r>
      <w:r w:rsidRPr="008123AD">
        <w:rPr>
          <w:b/>
        </w:rPr>
        <w:fldChar w:fldCharType="end"/>
      </w:r>
      <w:r w:rsidRPr="008123AD">
        <w:rPr>
          <w:b/>
        </w:rPr>
        <w:t xml:space="preserve"> </w:t>
      </w:r>
      <w:r w:rsidR="00684C4B">
        <w:rPr>
          <w:rFonts w:cstheme="minorHAnsi"/>
          <w:b/>
          <w:lang w:eastAsia="ko-KR"/>
        </w:rPr>
        <w:fldChar w:fldCharType="begin"/>
      </w:r>
      <w:r w:rsidR="00684C4B">
        <w:rPr>
          <w:b/>
        </w:rPr>
        <w:instrText xml:space="preserve"> REF _Ref78929180 </w:instrText>
      </w:r>
      <w:r w:rsidR="00684C4B">
        <w:rPr>
          <w:rFonts w:cstheme="minorHAnsi"/>
          <w:b/>
          <w:lang w:eastAsia="ko-KR"/>
        </w:rPr>
        <w:fldChar w:fldCharType="separate"/>
      </w:r>
      <w:r w:rsidR="00F00EF7" w:rsidRPr="00A81491">
        <w:rPr>
          <w:rFonts w:cstheme="minorHAnsi"/>
          <w:b/>
          <w:lang w:eastAsia="ko-KR"/>
        </w:rPr>
        <w:t>The DRX requirements from LTE is used in 5G NR requirements as a baseline, where the requirements of the 5G NR are using scaling factors with the existing numbers from LTE</w:t>
      </w:r>
      <w:r w:rsidR="00F00EF7">
        <w:rPr>
          <w:rFonts w:cstheme="minorHAnsi"/>
          <w:b/>
          <w:lang w:eastAsia="ko-KR"/>
        </w:rPr>
        <w:t>.</w:t>
      </w:r>
      <w:r w:rsidR="00684C4B">
        <w:rPr>
          <w:rFonts w:cstheme="minorHAnsi"/>
          <w:b/>
          <w:lang w:eastAsia="ko-KR"/>
        </w:rPr>
        <w:fldChar w:fldCharType="end"/>
      </w:r>
    </w:p>
    <w:p w14:paraId="669FA3AC" w14:textId="6506F38F"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_Ref78929202 \r </w:instrText>
      </w:r>
      <w:r>
        <w:rPr>
          <w:b/>
        </w:rPr>
        <w:instrText xml:space="preserve"> \* MERGEFORMAT </w:instrText>
      </w:r>
      <w:r w:rsidRPr="008123AD">
        <w:rPr>
          <w:b/>
        </w:rPr>
        <w:fldChar w:fldCharType="separate"/>
      </w:r>
      <w:r w:rsidR="00F00EF7">
        <w:rPr>
          <w:b/>
        </w:rPr>
        <w:t>Observation 4:</w:t>
      </w:r>
      <w:r w:rsidRPr="008123AD">
        <w:rPr>
          <w:b/>
        </w:rPr>
        <w:fldChar w:fldCharType="end"/>
      </w:r>
      <w:r w:rsidRPr="008123AD">
        <w:rPr>
          <w:b/>
        </w:rPr>
        <w:t xml:space="preserve"> </w:t>
      </w:r>
      <w:r w:rsidRPr="008123AD">
        <w:rPr>
          <w:b/>
        </w:rPr>
        <w:fldChar w:fldCharType="begin"/>
      </w:r>
      <w:r w:rsidRPr="008123AD">
        <w:rPr>
          <w:b/>
        </w:rPr>
        <w:instrText xml:space="preserve"> REF _Ref78929202 </w:instrText>
      </w:r>
      <w:r>
        <w:rPr>
          <w:b/>
        </w:rPr>
        <w:instrText xml:space="preserve"> \* MERGEFORMAT </w:instrText>
      </w:r>
      <w:r w:rsidRPr="008123AD">
        <w:rPr>
          <w:b/>
        </w:rPr>
        <w:fldChar w:fldCharType="separate"/>
      </w:r>
      <w:r w:rsidR="00F00EF7" w:rsidRPr="00D34B64">
        <w:rPr>
          <w:rFonts w:cstheme="minorHAnsi"/>
          <w:b/>
          <w:lang w:eastAsia="ko-KR"/>
        </w:rPr>
        <w:t>The length of the PTW in LTE is enough to cover the N</w:t>
      </w:r>
      <w:r w:rsidR="00F00EF7" w:rsidRPr="00F00EF7">
        <w:rPr>
          <w:rFonts w:cstheme="minorHAnsi"/>
          <w:b/>
          <w:lang w:eastAsia="ko-KR"/>
        </w:rPr>
        <w:t>serv</w:t>
      </w:r>
      <w:r w:rsidR="00F00EF7" w:rsidRPr="00D34B64">
        <w:rPr>
          <w:rFonts w:cstheme="minorHAnsi"/>
          <w:b/>
          <w:lang w:eastAsia="ko-KR"/>
        </w:rPr>
        <w:t xml:space="preserve"> in a single PTW.</w:t>
      </w:r>
      <w:r w:rsidRPr="008123AD">
        <w:rPr>
          <w:b/>
        </w:rPr>
        <w:fldChar w:fldCharType="end"/>
      </w:r>
    </w:p>
    <w:p w14:paraId="1556EDBB" w14:textId="62ED5D84"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_Ref78929216 \r </w:instrText>
      </w:r>
      <w:r>
        <w:rPr>
          <w:b/>
        </w:rPr>
        <w:instrText xml:space="preserve"> \* MERGEFORMAT </w:instrText>
      </w:r>
      <w:r w:rsidRPr="008123AD">
        <w:rPr>
          <w:b/>
        </w:rPr>
        <w:fldChar w:fldCharType="separate"/>
      </w:r>
      <w:r w:rsidR="00F00EF7">
        <w:rPr>
          <w:b/>
        </w:rPr>
        <w:t>Observation 5:</w:t>
      </w:r>
      <w:r w:rsidRPr="008123AD">
        <w:rPr>
          <w:b/>
        </w:rPr>
        <w:fldChar w:fldCharType="end"/>
      </w:r>
      <w:r w:rsidRPr="008123AD">
        <w:rPr>
          <w:b/>
        </w:rPr>
        <w:t xml:space="preserve"> </w:t>
      </w:r>
      <w:r w:rsidRPr="008123AD">
        <w:rPr>
          <w:b/>
        </w:rPr>
        <w:fldChar w:fldCharType="begin"/>
      </w:r>
      <w:r w:rsidRPr="008123AD">
        <w:rPr>
          <w:b/>
        </w:rPr>
        <w:instrText xml:space="preserve"> REF _Ref78929216 </w:instrText>
      </w:r>
      <w:r>
        <w:rPr>
          <w:b/>
        </w:rPr>
        <w:instrText xml:space="preserve"> \* MERGEFORMAT </w:instrText>
      </w:r>
      <w:r w:rsidRPr="008123AD">
        <w:rPr>
          <w:b/>
        </w:rPr>
        <w:fldChar w:fldCharType="separate"/>
      </w:r>
      <w:r w:rsidR="00F00EF7" w:rsidRPr="00D34B64">
        <w:rPr>
          <w:rFonts w:cstheme="minorHAnsi"/>
          <w:b/>
          <w:lang w:eastAsia="ko-KR"/>
        </w:rPr>
        <w:t xml:space="preserve">Extending the PTW to accommodate the FR2 scaling factor may </w:t>
      </w:r>
      <w:r w:rsidR="00F00EF7">
        <w:rPr>
          <w:rFonts w:cstheme="minorHAnsi"/>
          <w:b/>
          <w:lang w:eastAsia="ko-KR"/>
        </w:rPr>
        <w:t>remove</w:t>
      </w:r>
      <w:r w:rsidR="00F00EF7" w:rsidRPr="00D34B64">
        <w:rPr>
          <w:rFonts w:cstheme="minorHAnsi"/>
          <w:b/>
          <w:lang w:eastAsia="ko-KR"/>
        </w:rPr>
        <w:t xml:space="preserve"> the benefits of the eDRX with PTW and hence the applicability of FR2 for RedCap should be discussed.</w:t>
      </w:r>
      <w:r w:rsidRPr="008123AD">
        <w:rPr>
          <w:b/>
        </w:rPr>
        <w:fldChar w:fldCharType="end"/>
      </w:r>
    </w:p>
    <w:p w14:paraId="42EAD628" w14:textId="526AFAE0"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_Ref78929237 \r </w:instrText>
      </w:r>
      <w:r>
        <w:rPr>
          <w:b/>
        </w:rPr>
        <w:instrText xml:space="preserve"> \* MERGEFORMAT </w:instrText>
      </w:r>
      <w:r w:rsidRPr="008123AD">
        <w:rPr>
          <w:b/>
        </w:rPr>
        <w:fldChar w:fldCharType="separate"/>
      </w:r>
      <w:r w:rsidR="00F00EF7">
        <w:rPr>
          <w:b/>
        </w:rPr>
        <w:t>Observation 6:</w:t>
      </w:r>
      <w:r w:rsidRPr="008123AD">
        <w:rPr>
          <w:b/>
        </w:rPr>
        <w:fldChar w:fldCharType="end"/>
      </w:r>
      <w:r w:rsidRPr="008123AD">
        <w:rPr>
          <w:b/>
        </w:rPr>
        <w:t xml:space="preserve"> </w:t>
      </w:r>
      <w:r w:rsidRPr="008123AD">
        <w:rPr>
          <w:b/>
        </w:rPr>
        <w:fldChar w:fldCharType="begin"/>
      </w:r>
      <w:r w:rsidRPr="008123AD">
        <w:rPr>
          <w:b/>
        </w:rPr>
        <w:instrText xml:space="preserve"> REF _Ref78929237 </w:instrText>
      </w:r>
      <w:r>
        <w:rPr>
          <w:b/>
        </w:rPr>
        <w:instrText xml:space="preserve"> \* MERGEFORMAT </w:instrText>
      </w:r>
      <w:r w:rsidRPr="008123AD">
        <w:rPr>
          <w:b/>
        </w:rPr>
        <w:fldChar w:fldCharType="separate"/>
      </w:r>
      <w:r w:rsidR="00F00EF7">
        <w:rPr>
          <w:rFonts w:cstheme="minorHAnsi"/>
          <w:b/>
          <w:lang w:eastAsia="ko-KR"/>
        </w:rPr>
        <w:t>The new eDRX requirements are up to 10485.76 s (i.e. already very relaxed) hence there is no need for further eDRX relaxation for low mobility and not-at-cell edge criteria</w:t>
      </w:r>
      <w:r w:rsidR="00F00EF7" w:rsidRPr="00D34B64">
        <w:rPr>
          <w:rFonts w:cstheme="minorHAnsi"/>
          <w:b/>
          <w:lang w:eastAsia="ko-KR"/>
        </w:rPr>
        <w:t>.</w:t>
      </w:r>
      <w:r w:rsidRPr="008123AD">
        <w:rPr>
          <w:b/>
        </w:rPr>
        <w:fldChar w:fldCharType="end"/>
      </w:r>
    </w:p>
    <w:p w14:paraId="4626915A" w14:textId="5282580C"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_Ref78929254 \r </w:instrText>
      </w:r>
      <w:r>
        <w:rPr>
          <w:b/>
        </w:rPr>
        <w:instrText xml:space="preserve"> \* MERGEFORMAT </w:instrText>
      </w:r>
      <w:r w:rsidRPr="008123AD">
        <w:rPr>
          <w:b/>
        </w:rPr>
        <w:fldChar w:fldCharType="separate"/>
      </w:r>
      <w:r w:rsidR="00F00EF7">
        <w:rPr>
          <w:b/>
        </w:rPr>
        <w:t>Observation 7:</w:t>
      </w:r>
      <w:r w:rsidRPr="008123AD">
        <w:rPr>
          <w:b/>
        </w:rPr>
        <w:fldChar w:fldCharType="end"/>
      </w:r>
      <w:r w:rsidRPr="008123AD">
        <w:rPr>
          <w:b/>
        </w:rPr>
        <w:t xml:space="preserve"> </w:t>
      </w:r>
      <w:r w:rsidRPr="008123AD">
        <w:rPr>
          <w:b/>
        </w:rPr>
        <w:fldChar w:fldCharType="begin"/>
      </w:r>
      <w:r w:rsidRPr="008123AD">
        <w:rPr>
          <w:b/>
        </w:rPr>
        <w:instrText xml:space="preserve"> REF _Ref78929254 </w:instrText>
      </w:r>
      <w:r>
        <w:rPr>
          <w:b/>
        </w:rPr>
        <w:instrText xml:space="preserve"> \* MERGEFORMAT </w:instrText>
      </w:r>
      <w:r w:rsidRPr="008123AD">
        <w:rPr>
          <w:b/>
        </w:rPr>
        <w:fldChar w:fldCharType="separate"/>
      </w:r>
      <w:r w:rsidR="00F00EF7">
        <w:rPr>
          <w:rFonts w:cstheme="minorHAnsi"/>
          <w:b/>
          <w:lang w:eastAsia="ko-KR"/>
        </w:rPr>
        <w:t>The existing relaxed DRX cycle = 2.56 s for low mobility and not-at-cell edge criteria can be more relaxed compared to the new eDRX requirements, hence there should be new relaxed eDRX to resolve that issue.</w:t>
      </w:r>
      <w:r w:rsidRPr="008123AD">
        <w:rPr>
          <w:b/>
        </w:rPr>
        <w:fldChar w:fldCharType="end"/>
      </w:r>
    </w:p>
    <w:p w14:paraId="50A2F4D9" w14:textId="7BF3CF89" w:rsidR="005667BA" w:rsidRDefault="008123AD" w:rsidP="005667BA">
      <w:pPr>
        <w:adjustRightInd w:val="0"/>
        <w:snapToGrid w:val="0"/>
        <w:spacing w:before="180" w:after="120"/>
        <w:jc w:val="both"/>
        <w:rPr>
          <w:b/>
        </w:rPr>
      </w:pPr>
      <w:r w:rsidRPr="008123AD">
        <w:rPr>
          <w:b/>
        </w:rPr>
        <w:fldChar w:fldCharType="begin"/>
      </w:r>
      <w:r w:rsidRPr="008123AD">
        <w:rPr>
          <w:b/>
        </w:rPr>
        <w:instrText xml:space="preserve"> REF _Ref78929296 \r </w:instrText>
      </w:r>
      <w:r>
        <w:rPr>
          <w:b/>
        </w:rPr>
        <w:instrText xml:space="preserve"> \* MERGEFORMAT </w:instrText>
      </w:r>
      <w:r w:rsidRPr="008123AD">
        <w:rPr>
          <w:b/>
        </w:rPr>
        <w:fldChar w:fldCharType="separate"/>
      </w:r>
      <w:r w:rsidR="00F00EF7">
        <w:rPr>
          <w:b/>
        </w:rPr>
        <w:t>Proposal 1:</w:t>
      </w:r>
      <w:r w:rsidRPr="008123AD">
        <w:rPr>
          <w:b/>
        </w:rPr>
        <w:fldChar w:fldCharType="end"/>
      </w:r>
      <w:r w:rsidRPr="008123AD">
        <w:rPr>
          <w:b/>
        </w:rPr>
        <w:t xml:space="preserve"> </w:t>
      </w:r>
      <w:r w:rsidR="00B02EC0">
        <w:rPr>
          <w:b/>
        </w:rPr>
        <w:fldChar w:fldCharType="begin"/>
      </w:r>
      <w:r w:rsidR="00B02EC0">
        <w:rPr>
          <w:b/>
        </w:rPr>
        <w:instrText xml:space="preserve"> REF _Ref85816457 \h </w:instrText>
      </w:r>
      <w:r w:rsidR="00B02EC0">
        <w:rPr>
          <w:b/>
        </w:rPr>
      </w:r>
      <w:r w:rsidR="00B02EC0">
        <w:rPr>
          <w:b/>
        </w:rPr>
        <w:fldChar w:fldCharType="separate"/>
      </w:r>
      <w:r w:rsidR="00F00EF7" w:rsidRPr="00D34B64">
        <w:rPr>
          <w:rFonts w:cstheme="minorHAnsi"/>
          <w:b/>
          <w:lang w:eastAsia="ko-KR"/>
        </w:rPr>
        <w:t xml:space="preserve">Support the design of separate tables for the </w:t>
      </w:r>
      <w:r w:rsidR="00F00EF7">
        <w:rPr>
          <w:rFonts w:cstheme="minorHAnsi"/>
          <w:b/>
          <w:lang w:eastAsia="ko-KR"/>
        </w:rPr>
        <w:t xml:space="preserve">eDRX requirements, one for </w:t>
      </w:r>
      <w:r w:rsidR="00F00EF7" w:rsidRPr="00D34B64">
        <w:rPr>
          <w:rFonts w:cstheme="minorHAnsi"/>
          <w:b/>
          <w:lang w:eastAsia="ko-KR"/>
        </w:rPr>
        <w:t>eDRX with PTW and</w:t>
      </w:r>
      <w:r w:rsidR="00F00EF7">
        <w:rPr>
          <w:rFonts w:cstheme="minorHAnsi"/>
          <w:b/>
          <w:lang w:eastAsia="ko-KR"/>
        </w:rPr>
        <w:t xml:space="preserve"> the other for</w:t>
      </w:r>
      <w:r w:rsidR="00F00EF7" w:rsidRPr="00D34B64">
        <w:rPr>
          <w:rFonts w:cstheme="minorHAnsi"/>
          <w:b/>
          <w:lang w:eastAsia="ko-KR"/>
        </w:rPr>
        <w:t xml:space="preserve"> eDRX without PTW</w:t>
      </w:r>
      <w:r w:rsidR="00F00EF7">
        <w:rPr>
          <w:rFonts w:ascii="Times New Roman" w:hAnsi="Times New Roman" w:cs="Times New Roman"/>
          <w:b/>
          <w:i/>
          <w:sz w:val="20"/>
          <w:szCs w:val="20"/>
          <w:lang w:eastAsia="ko-KR"/>
        </w:rPr>
        <w:t>.</w:t>
      </w:r>
      <w:r w:rsidR="00B02EC0">
        <w:rPr>
          <w:b/>
        </w:rPr>
        <w:fldChar w:fldCharType="end"/>
      </w:r>
    </w:p>
    <w:p w14:paraId="622D3D51" w14:textId="5C2286C3" w:rsidR="00B02EC0" w:rsidRDefault="00B02EC0" w:rsidP="005667BA">
      <w:pPr>
        <w:adjustRightInd w:val="0"/>
        <w:snapToGrid w:val="0"/>
        <w:spacing w:before="180" w:after="120"/>
        <w:jc w:val="both"/>
        <w:rPr>
          <w:b/>
        </w:rPr>
      </w:pPr>
      <w:r>
        <w:rPr>
          <w:b/>
        </w:rPr>
        <w:fldChar w:fldCharType="begin"/>
      </w:r>
      <w:r>
        <w:rPr>
          <w:b/>
        </w:rPr>
        <w:instrText xml:space="preserve"> REF _Ref78929311 \n \h </w:instrText>
      </w:r>
      <w:r>
        <w:rPr>
          <w:b/>
        </w:rPr>
      </w:r>
      <w:r>
        <w:rPr>
          <w:b/>
        </w:rPr>
        <w:fldChar w:fldCharType="separate"/>
      </w:r>
      <w:r w:rsidR="00F00EF7">
        <w:rPr>
          <w:b/>
        </w:rPr>
        <w:t>Proposal 2:</w:t>
      </w:r>
      <w:r>
        <w:rPr>
          <w:b/>
        </w:rPr>
        <w:fldChar w:fldCharType="end"/>
      </w:r>
      <w:r>
        <w:rPr>
          <w:b/>
        </w:rPr>
        <w:t xml:space="preserve"> </w:t>
      </w:r>
      <w:r>
        <w:rPr>
          <w:b/>
        </w:rPr>
        <w:fldChar w:fldCharType="begin"/>
      </w:r>
      <w:r>
        <w:rPr>
          <w:b/>
        </w:rPr>
        <w:instrText xml:space="preserve"> REF _Ref78929311 \h </w:instrText>
      </w:r>
      <w:r>
        <w:rPr>
          <w:b/>
        </w:rPr>
      </w:r>
      <w:r>
        <w:rPr>
          <w:b/>
        </w:rPr>
        <w:fldChar w:fldCharType="separate"/>
      </w:r>
      <w:r w:rsidR="00F00EF7" w:rsidRPr="00A81491">
        <w:rPr>
          <w:rFonts w:cstheme="minorHAnsi"/>
          <w:b/>
          <w:lang w:eastAsia="ko-KR"/>
        </w:rPr>
        <w:t>The new eDRX requirements for 5G NR RedCap devices shall use the number of measurement samples from LTE (measured in DRX cycles) and multiplied by the existing 5G NR scaling factors from the existing DRX tables.</w:t>
      </w:r>
      <w:r>
        <w:rPr>
          <w:b/>
        </w:rPr>
        <w:fldChar w:fldCharType="end"/>
      </w:r>
    </w:p>
    <w:p w14:paraId="14D618FE" w14:textId="748DC2FF" w:rsidR="00B02EC0" w:rsidRDefault="00B02EC0" w:rsidP="005667BA">
      <w:pPr>
        <w:adjustRightInd w:val="0"/>
        <w:snapToGrid w:val="0"/>
        <w:spacing w:before="180" w:after="120"/>
        <w:jc w:val="both"/>
        <w:rPr>
          <w:b/>
        </w:rPr>
      </w:pPr>
      <w:r>
        <w:rPr>
          <w:b/>
        </w:rPr>
        <w:fldChar w:fldCharType="begin"/>
      </w:r>
      <w:r>
        <w:rPr>
          <w:b/>
        </w:rPr>
        <w:instrText xml:space="preserve"> REF _Ref78929337 \w </w:instrText>
      </w:r>
      <w:r>
        <w:rPr>
          <w:b/>
        </w:rPr>
        <w:fldChar w:fldCharType="separate"/>
      </w:r>
      <w:r w:rsidR="00F00EF7">
        <w:rPr>
          <w:b/>
        </w:rPr>
        <w:t>Proposal 3:</w:t>
      </w:r>
      <w:r>
        <w:rPr>
          <w:b/>
        </w:rPr>
        <w:fldChar w:fldCharType="end"/>
      </w:r>
      <w:r>
        <w:rPr>
          <w:b/>
        </w:rPr>
        <w:t xml:space="preserve"> </w:t>
      </w:r>
      <w:r>
        <w:rPr>
          <w:b/>
        </w:rPr>
        <w:fldChar w:fldCharType="begin"/>
      </w:r>
      <w:r>
        <w:rPr>
          <w:b/>
        </w:rPr>
        <w:instrText xml:space="preserve"> REF _Ref78929337 \h </w:instrText>
      </w:r>
      <w:r>
        <w:rPr>
          <w:b/>
        </w:rPr>
      </w:r>
      <w:r>
        <w:rPr>
          <w:b/>
        </w:rPr>
        <w:fldChar w:fldCharType="separate"/>
      </w:r>
      <w:r w:rsidR="00F00EF7">
        <w:rPr>
          <w:rFonts w:cstheme="minorHAnsi"/>
          <w:b/>
          <w:lang w:eastAsia="ko-KR"/>
        </w:rPr>
        <w:t>When eDRX is used, t</w:t>
      </w:r>
      <w:r w:rsidR="00F00EF7" w:rsidRPr="00A81491">
        <w:rPr>
          <w:rFonts w:cstheme="minorHAnsi"/>
          <w:b/>
          <w:lang w:eastAsia="ko-KR"/>
        </w:rPr>
        <w:t>he number of samples needed for N</w:t>
      </w:r>
      <w:r w:rsidR="00F00EF7" w:rsidRPr="00A81491">
        <w:rPr>
          <w:rFonts w:cstheme="minorHAnsi"/>
          <w:b/>
          <w:vertAlign w:val="subscript"/>
          <w:lang w:eastAsia="ko-KR"/>
        </w:rPr>
        <w:t>serv</w:t>
      </w:r>
      <w:r w:rsidR="00F00EF7">
        <w:rPr>
          <w:rFonts w:cstheme="minorHAnsi"/>
          <w:b/>
          <w:lang w:eastAsia="ko-KR"/>
        </w:rPr>
        <w:t xml:space="preserve"> in 5G NR</w:t>
      </w:r>
      <w:r w:rsidR="00F00EF7" w:rsidRPr="00A81491">
        <w:rPr>
          <w:rFonts w:cstheme="minorHAnsi"/>
          <w:b/>
          <w:lang w:eastAsia="ko-KR"/>
        </w:rPr>
        <w:t xml:space="preserve"> (measured in DRX cycles) must be achieved in a single PTW.</w:t>
      </w:r>
      <w:r>
        <w:rPr>
          <w:b/>
        </w:rPr>
        <w:fldChar w:fldCharType="end"/>
      </w:r>
    </w:p>
    <w:p w14:paraId="7CC20711" w14:textId="6A400449" w:rsidR="00B02EC0" w:rsidRDefault="00B02EC0" w:rsidP="005667BA">
      <w:pPr>
        <w:adjustRightInd w:val="0"/>
        <w:snapToGrid w:val="0"/>
        <w:spacing w:before="180" w:after="120"/>
        <w:jc w:val="both"/>
        <w:rPr>
          <w:b/>
        </w:rPr>
      </w:pPr>
      <w:r>
        <w:rPr>
          <w:b/>
        </w:rPr>
        <w:fldChar w:fldCharType="begin"/>
      </w:r>
      <w:r>
        <w:rPr>
          <w:b/>
        </w:rPr>
        <w:instrText xml:space="preserve"> REF _Ref78929353 \w \h </w:instrText>
      </w:r>
      <w:r>
        <w:rPr>
          <w:b/>
        </w:rPr>
      </w:r>
      <w:r>
        <w:rPr>
          <w:b/>
        </w:rPr>
        <w:fldChar w:fldCharType="separate"/>
      </w:r>
      <w:r w:rsidR="00F00EF7">
        <w:rPr>
          <w:b/>
        </w:rPr>
        <w:t>Proposal 4:</w:t>
      </w:r>
      <w:r>
        <w:rPr>
          <w:b/>
        </w:rPr>
        <w:fldChar w:fldCharType="end"/>
      </w:r>
      <w:r>
        <w:rPr>
          <w:b/>
        </w:rPr>
        <w:t xml:space="preserve"> </w:t>
      </w:r>
      <w:r>
        <w:rPr>
          <w:b/>
        </w:rPr>
        <w:fldChar w:fldCharType="begin"/>
      </w:r>
      <w:r>
        <w:rPr>
          <w:b/>
        </w:rPr>
        <w:instrText xml:space="preserve"> REF _Ref78929353 \h </w:instrText>
      </w:r>
      <w:r>
        <w:rPr>
          <w:b/>
        </w:rPr>
      </w:r>
      <w:r>
        <w:rPr>
          <w:b/>
        </w:rPr>
        <w:fldChar w:fldCharType="separate"/>
      </w:r>
      <w:r w:rsidR="00F00EF7">
        <w:rPr>
          <w:rFonts w:cstheme="minorHAnsi"/>
          <w:b/>
          <w:lang w:eastAsia="ko-KR"/>
        </w:rPr>
        <w:t>Support prioritizing</w:t>
      </w:r>
      <w:r w:rsidR="00F00EF7" w:rsidRPr="00A81491">
        <w:rPr>
          <w:rFonts w:cstheme="minorHAnsi"/>
          <w:b/>
          <w:lang w:eastAsia="ko-KR"/>
        </w:rPr>
        <w:t xml:space="preserve"> </w:t>
      </w:r>
      <w:r w:rsidR="00F00EF7">
        <w:rPr>
          <w:rFonts w:cstheme="minorHAnsi"/>
          <w:b/>
          <w:lang w:eastAsia="ko-KR"/>
        </w:rPr>
        <w:t>the</w:t>
      </w:r>
      <w:r w:rsidR="00F00EF7" w:rsidRPr="00A81491">
        <w:rPr>
          <w:rFonts w:cstheme="minorHAnsi"/>
          <w:b/>
          <w:lang w:eastAsia="ko-KR"/>
        </w:rPr>
        <w:t xml:space="preserve"> eDRX</w:t>
      </w:r>
      <w:r w:rsidR="00F00EF7">
        <w:rPr>
          <w:rFonts w:cstheme="minorHAnsi"/>
          <w:b/>
          <w:lang w:eastAsia="ko-KR"/>
        </w:rPr>
        <w:t xml:space="preserve"> requirements for FR1 and de-prioritizing</w:t>
      </w:r>
      <w:r w:rsidR="00F00EF7" w:rsidRPr="00A81491">
        <w:rPr>
          <w:rFonts w:cstheme="minorHAnsi"/>
          <w:b/>
          <w:lang w:eastAsia="ko-KR"/>
        </w:rPr>
        <w:t xml:space="preserve"> </w:t>
      </w:r>
      <w:r w:rsidR="00F00EF7">
        <w:rPr>
          <w:rFonts w:cstheme="minorHAnsi"/>
          <w:b/>
          <w:lang w:eastAsia="ko-KR"/>
        </w:rPr>
        <w:t>the eDRX requirements for FR2.</w:t>
      </w:r>
      <w:r>
        <w:rPr>
          <w:b/>
        </w:rPr>
        <w:fldChar w:fldCharType="end"/>
      </w:r>
    </w:p>
    <w:p w14:paraId="06032086" w14:textId="13586898" w:rsidR="00B02EC0" w:rsidRDefault="00B02EC0" w:rsidP="005667BA">
      <w:pPr>
        <w:adjustRightInd w:val="0"/>
        <w:snapToGrid w:val="0"/>
        <w:spacing w:before="180" w:after="120"/>
        <w:jc w:val="both"/>
        <w:rPr>
          <w:b/>
        </w:rPr>
      </w:pPr>
      <w:r>
        <w:rPr>
          <w:b/>
        </w:rPr>
        <w:fldChar w:fldCharType="begin"/>
      </w:r>
      <w:r>
        <w:rPr>
          <w:b/>
        </w:rPr>
        <w:instrText xml:space="preserve"> REF _Ref78929367 \n \h </w:instrText>
      </w:r>
      <w:r>
        <w:rPr>
          <w:b/>
        </w:rPr>
      </w:r>
      <w:r>
        <w:rPr>
          <w:b/>
        </w:rPr>
        <w:fldChar w:fldCharType="separate"/>
      </w:r>
      <w:r w:rsidR="00F00EF7">
        <w:rPr>
          <w:b/>
        </w:rPr>
        <w:t>Proposal 5:</w:t>
      </w:r>
      <w:r>
        <w:rPr>
          <w:b/>
        </w:rPr>
        <w:fldChar w:fldCharType="end"/>
      </w:r>
      <w:r>
        <w:rPr>
          <w:b/>
        </w:rPr>
        <w:t xml:space="preserve"> </w:t>
      </w:r>
      <w:r>
        <w:rPr>
          <w:b/>
        </w:rPr>
        <w:fldChar w:fldCharType="begin"/>
      </w:r>
      <w:r>
        <w:rPr>
          <w:b/>
        </w:rPr>
        <w:instrText xml:space="preserve"> REF _Ref78929367 \h </w:instrText>
      </w:r>
      <w:r>
        <w:rPr>
          <w:b/>
        </w:rPr>
      </w:r>
      <w:r>
        <w:rPr>
          <w:b/>
        </w:rPr>
        <w:fldChar w:fldCharType="separate"/>
      </w:r>
      <w:r w:rsidR="00F00EF7">
        <w:rPr>
          <w:rFonts w:cstheme="minorHAnsi"/>
          <w:b/>
          <w:lang w:eastAsia="ko-KR"/>
        </w:rPr>
        <w:t>Support writing the eDRX requirements for FR1 and FR2 on separate tables.</w:t>
      </w:r>
      <w:r>
        <w:rPr>
          <w:b/>
        </w:rPr>
        <w:fldChar w:fldCharType="end"/>
      </w:r>
    </w:p>
    <w:p w14:paraId="105CD097" w14:textId="6F7D969F" w:rsidR="00B02EC0" w:rsidRDefault="00B02EC0" w:rsidP="005667BA">
      <w:pPr>
        <w:adjustRightInd w:val="0"/>
        <w:snapToGrid w:val="0"/>
        <w:spacing w:before="180" w:after="120"/>
        <w:jc w:val="both"/>
        <w:rPr>
          <w:b/>
        </w:rPr>
      </w:pPr>
      <w:r>
        <w:rPr>
          <w:b/>
        </w:rPr>
        <w:fldChar w:fldCharType="begin"/>
      </w:r>
      <w:r>
        <w:rPr>
          <w:b/>
        </w:rPr>
        <w:instrText xml:space="preserve"> REF _Ref78929381 \n \h </w:instrText>
      </w:r>
      <w:r>
        <w:rPr>
          <w:b/>
        </w:rPr>
      </w:r>
      <w:r>
        <w:rPr>
          <w:b/>
        </w:rPr>
        <w:fldChar w:fldCharType="separate"/>
      </w:r>
      <w:r w:rsidR="00F00EF7">
        <w:rPr>
          <w:b/>
        </w:rPr>
        <w:t>Proposal 6:</w:t>
      </w:r>
      <w:r>
        <w:rPr>
          <w:b/>
        </w:rPr>
        <w:fldChar w:fldCharType="end"/>
      </w:r>
      <w:r>
        <w:rPr>
          <w:b/>
        </w:rPr>
        <w:t xml:space="preserve"> </w:t>
      </w:r>
      <w:r>
        <w:rPr>
          <w:b/>
        </w:rPr>
        <w:fldChar w:fldCharType="begin"/>
      </w:r>
      <w:r>
        <w:rPr>
          <w:b/>
        </w:rPr>
        <w:instrText xml:space="preserve"> REF _Ref78929381 \h </w:instrText>
      </w:r>
      <w:r>
        <w:rPr>
          <w:b/>
        </w:rPr>
      </w:r>
      <w:r>
        <w:rPr>
          <w:b/>
        </w:rPr>
        <w:fldChar w:fldCharType="separate"/>
      </w:r>
      <w:r w:rsidR="00F00EF7" w:rsidRPr="00D34B64">
        <w:rPr>
          <w:rFonts w:cstheme="minorHAnsi"/>
          <w:b/>
          <w:lang w:eastAsia="ko-KR"/>
        </w:rPr>
        <w:t>Discuss the necessity and applicability of FR2 in RedCap UEs</w:t>
      </w:r>
      <w:r w:rsidR="00F00EF7" w:rsidRPr="004208BC">
        <w:rPr>
          <w:rFonts w:ascii="Times New Roman" w:hAnsi="Times New Roman" w:cs="Times New Roman"/>
          <w:b/>
          <w:i/>
          <w:sz w:val="20"/>
          <w:szCs w:val="20"/>
          <w:lang w:eastAsia="ko-KR"/>
        </w:rPr>
        <w:t>.</w:t>
      </w:r>
      <w:r>
        <w:rPr>
          <w:b/>
        </w:rPr>
        <w:fldChar w:fldCharType="end"/>
      </w:r>
    </w:p>
    <w:p w14:paraId="3C7EC80F" w14:textId="2B38EAE6" w:rsidR="00B02EC0" w:rsidRDefault="00B02EC0" w:rsidP="005667BA">
      <w:pPr>
        <w:adjustRightInd w:val="0"/>
        <w:snapToGrid w:val="0"/>
        <w:spacing w:before="180" w:after="120"/>
        <w:jc w:val="both"/>
        <w:rPr>
          <w:b/>
        </w:rPr>
      </w:pPr>
      <w:r>
        <w:rPr>
          <w:b/>
        </w:rPr>
        <w:fldChar w:fldCharType="begin"/>
      </w:r>
      <w:r>
        <w:rPr>
          <w:b/>
        </w:rPr>
        <w:instrText xml:space="preserve"> REF _Ref78929397 \w \h </w:instrText>
      </w:r>
      <w:r>
        <w:rPr>
          <w:b/>
        </w:rPr>
      </w:r>
      <w:r>
        <w:rPr>
          <w:b/>
        </w:rPr>
        <w:fldChar w:fldCharType="separate"/>
      </w:r>
      <w:r w:rsidR="00F00EF7">
        <w:rPr>
          <w:b/>
        </w:rPr>
        <w:t>Proposal 7:</w:t>
      </w:r>
      <w:r>
        <w:rPr>
          <w:b/>
        </w:rPr>
        <w:fldChar w:fldCharType="end"/>
      </w:r>
      <w:r>
        <w:rPr>
          <w:b/>
        </w:rPr>
        <w:t xml:space="preserve"> </w:t>
      </w:r>
      <w:r>
        <w:rPr>
          <w:b/>
        </w:rPr>
        <w:fldChar w:fldCharType="begin"/>
      </w:r>
      <w:r>
        <w:rPr>
          <w:b/>
        </w:rPr>
        <w:instrText xml:space="preserve"> REF _Ref78929397 \h </w:instrText>
      </w:r>
      <w:r>
        <w:rPr>
          <w:b/>
        </w:rPr>
      </w:r>
      <w:r>
        <w:rPr>
          <w:b/>
        </w:rPr>
        <w:fldChar w:fldCharType="separate"/>
      </w:r>
      <w:r w:rsidR="00F00EF7" w:rsidRPr="00DD6FFC">
        <w:rPr>
          <w:rFonts w:cstheme="minorHAnsi"/>
          <w:b/>
          <w:lang w:eastAsia="ko-KR"/>
        </w:rPr>
        <w:t>The eDRX</w:t>
      </w:r>
      <w:r w:rsidR="00F00EF7">
        <w:rPr>
          <w:rFonts w:cstheme="minorHAnsi"/>
          <w:b/>
          <w:lang w:eastAsia="ko-KR"/>
        </w:rPr>
        <w:t>_IDLE</w:t>
      </w:r>
      <w:r w:rsidR="00F00EF7" w:rsidRPr="00DD6FFC">
        <w:rPr>
          <w:rFonts w:cstheme="minorHAnsi"/>
          <w:b/>
          <w:lang w:eastAsia="ko-KR"/>
        </w:rPr>
        <w:t xml:space="preserve"> cycles requirements for N</w:t>
      </w:r>
      <w:r w:rsidR="00F00EF7" w:rsidRPr="008123AD">
        <w:rPr>
          <w:rFonts w:cstheme="minorHAnsi"/>
          <w:b/>
          <w:vertAlign w:val="subscript"/>
          <w:lang w:eastAsia="ko-KR"/>
        </w:rPr>
        <w:t>serv</w:t>
      </w:r>
      <w:r w:rsidR="00F00EF7" w:rsidRPr="00DD6FFC">
        <w:rPr>
          <w:rFonts w:cstheme="minorHAnsi"/>
          <w:b/>
          <w:lang w:eastAsia="ko-KR"/>
        </w:rPr>
        <w:t xml:space="preserve"> in 5G NR RedCap devices for FR1 are the following:</w:t>
      </w:r>
      <w:r>
        <w:rPr>
          <w:b/>
        </w:rPr>
        <w:fldChar w:fldCharType="end"/>
      </w:r>
    </w:p>
    <w:p w14:paraId="377F7370" w14:textId="77777777" w:rsidR="00B02EC0" w:rsidRDefault="00B02EC0" w:rsidP="005667BA">
      <w:pPr>
        <w:adjustRightInd w:val="0"/>
        <w:snapToGrid w:val="0"/>
        <w:spacing w:before="180" w:after="120"/>
        <w:jc w:val="both"/>
        <w:rPr>
          <w:b/>
        </w:rPr>
      </w:pPr>
    </w:p>
    <w:p w14:paraId="2F7C6794" w14:textId="659555DF" w:rsidR="00B02EC0" w:rsidRDefault="00B02EC0" w:rsidP="005667BA">
      <w:pPr>
        <w:adjustRightInd w:val="0"/>
        <w:snapToGrid w:val="0"/>
        <w:spacing w:before="180" w:after="120"/>
        <w:jc w:val="both"/>
        <w:rPr>
          <w:b/>
        </w:rPr>
      </w:pPr>
      <w:r>
        <w:rPr>
          <w:b/>
        </w:rPr>
        <w:fldChar w:fldCharType="begin"/>
      </w:r>
      <w:r>
        <w:rPr>
          <w:b/>
        </w:rPr>
        <w:instrText xml:space="preserve"> REF _Ref85816598 \w \h </w:instrText>
      </w:r>
      <w:r>
        <w:rPr>
          <w:b/>
        </w:rPr>
      </w:r>
      <w:r>
        <w:rPr>
          <w:b/>
        </w:rPr>
        <w:fldChar w:fldCharType="separate"/>
      </w:r>
      <w:r w:rsidR="00F00EF7">
        <w:rPr>
          <w:b/>
        </w:rPr>
        <w:t>Proposal 8:</w:t>
      </w:r>
      <w:r>
        <w:rPr>
          <w:b/>
        </w:rPr>
        <w:fldChar w:fldCharType="end"/>
      </w:r>
      <w:r>
        <w:rPr>
          <w:b/>
        </w:rPr>
        <w:t xml:space="preserve"> </w:t>
      </w:r>
      <w:r>
        <w:rPr>
          <w:b/>
        </w:rPr>
        <w:fldChar w:fldCharType="begin"/>
      </w:r>
      <w:r>
        <w:rPr>
          <w:b/>
        </w:rPr>
        <w:instrText xml:space="preserve"> REF _Ref85816598 \h </w:instrText>
      </w:r>
      <w:r>
        <w:rPr>
          <w:b/>
        </w:rPr>
      </w:r>
      <w:r>
        <w:rPr>
          <w:b/>
        </w:rPr>
        <w:fldChar w:fldCharType="separate"/>
      </w:r>
      <w:r w:rsidR="00F00EF7" w:rsidRPr="00DD6FFC">
        <w:rPr>
          <w:rFonts w:cstheme="minorHAnsi"/>
          <w:b/>
          <w:lang w:eastAsia="ko-KR"/>
        </w:rPr>
        <w:t>The eDRX</w:t>
      </w:r>
      <w:r w:rsidR="00F00EF7">
        <w:rPr>
          <w:rFonts w:cstheme="minorHAnsi"/>
          <w:b/>
          <w:lang w:eastAsia="ko-KR"/>
        </w:rPr>
        <w:t>_IDLE</w:t>
      </w:r>
      <w:r w:rsidR="00F00EF7" w:rsidRPr="00DD6FFC">
        <w:rPr>
          <w:rFonts w:cstheme="minorHAnsi"/>
          <w:b/>
          <w:lang w:eastAsia="ko-KR"/>
        </w:rPr>
        <w:t xml:space="preserve"> cycles requirements for </w:t>
      </w:r>
      <w:r w:rsidR="00F00EF7" w:rsidRPr="001316C7">
        <w:rPr>
          <w:rFonts w:cstheme="minorHAnsi"/>
          <w:b/>
          <w:lang w:eastAsia="ko-KR"/>
        </w:rPr>
        <w:t>T</w:t>
      </w:r>
      <w:r w:rsidR="00F00EF7" w:rsidRPr="001316C7">
        <w:rPr>
          <w:rFonts w:cstheme="minorHAnsi"/>
          <w:b/>
          <w:vertAlign w:val="subscript"/>
          <w:lang w:eastAsia="ko-KR"/>
        </w:rPr>
        <w:t>detect,NR_Intra,</w:t>
      </w:r>
      <w:r w:rsidR="00F00EF7" w:rsidRPr="001316C7">
        <w:rPr>
          <w:rFonts w:cstheme="minorHAnsi"/>
          <w:b/>
          <w:lang w:eastAsia="ko-KR"/>
        </w:rPr>
        <w:t xml:space="preserve"> T</w:t>
      </w:r>
      <w:r w:rsidR="00F00EF7" w:rsidRPr="001316C7">
        <w:rPr>
          <w:rFonts w:cstheme="minorHAnsi"/>
          <w:b/>
          <w:vertAlign w:val="subscript"/>
          <w:lang w:eastAsia="ko-KR"/>
        </w:rPr>
        <w:t>measure,NR_Intra</w:t>
      </w:r>
      <w:r w:rsidR="00F00EF7" w:rsidRPr="001316C7">
        <w:rPr>
          <w:rFonts w:cstheme="minorHAnsi"/>
          <w:b/>
          <w:lang w:eastAsia="ko-KR"/>
        </w:rPr>
        <w:t xml:space="preserve"> and T</w:t>
      </w:r>
      <w:r w:rsidR="00F00EF7" w:rsidRPr="001316C7">
        <w:rPr>
          <w:rFonts w:cstheme="minorHAnsi"/>
          <w:b/>
          <w:vertAlign w:val="subscript"/>
          <w:lang w:eastAsia="ko-KR"/>
        </w:rPr>
        <w:t>evaluate,NR_Intra</w:t>
      </w:r>
      <w:r w:rsidR="00F00EF7" w:rsidRPr="001316C7">
        <w:rPr>
          <w:rFonts w:cstheme="minorHAnsi"/>
          <w:b/>
          <w:lang w:eastAsia="ko-KR"/>
        </w:rPr>
        <w:t xml:space="preserve"> </w:t>
      </w:r>
      <w:r w:rsidR="00F00EF7" w:rsidRPr="00DD6FFC">
        <w:rPr>
          <w:rFonts w:cstheme="minorHAnsi"/>
          <w:b/>
          <w:lang w:eastAsia="ko-KR"/>
        </w:rPr>
        <w:t>in 5G NR RedCap devices for FR1 are the following:</w:t>
      </w:r>
      <w:r>
        <w:rPr>
          <w:b/>
        </w:rPr>
        <w:fldChar w:fldCharType="end"/>
      </w:r>
    </w:p>
    <w:p w14:paraId="327B5979"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sidRPr="00AE5762">
        <w:rPr>
          <w:rFonts w:asciiTheme="minorHAnsi" w:hAnsiTheme="minorHAnsi" w:cstheme="minorHAnsi"/>
          <w:vertAlign w:val="subscript"/>
          <w:lang w:eastAsia="ko-KR"/>
        </w:rPr>
        <w:t>detect,NR_Intra,</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evaluate,NR_Intra</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41"/>
        <w:gridCol w:w="2141"/>
        <w:gridCol w:w="2139"/>
      </w:tblGrid>
      <w:tr w:rsidR="00611477" w:rsidRPr="009C5807" w14:paraId="36964A32" w14:textId="77777777" w:rsidTr="00B469B6">
        <w:trPr>
          <w:cantSplit/>
          <w:trHeight w:val="308"/>
          <w:jc w:val="center"/>
        </w:trPr>
        <w:tc>
          <w:tcPr>
            <w:tcW w:w="768" w:type="pct"/>
            <w:tcBorders>
              <w:top w:val="single" w:sz="4" w:space="0" w:color="auto"/>
              <w:left w:val="single" w:sz="4" w:space="0" w:color="auto"/>
              <w:bottom w:val="nil"/>
              <w:right w:val="single" w:sz="4" w:space="0" w:color="auto"/>
            </w:tcBorders>
            <w:hideMark/>
          </w:tcPr>
          <w:p w14:paraId="412432E6" w14:textId="77777777" w:rsidR="00611477" w:rsidRPr="009C5807" w:rsidRDefault="00611477" w:rsidP="00B469B6">
            <w:pPr>
              <w:pStyle w:val="TAH"/>
            </w:pPr>
            <w:r w:rsidRPr="001316C7">
              <w:rPr>
                <w:color w:val="00B050"/>
              </w:rPr>
              <w:t>e</w:t>
            </w:r>
            <w:r w:rsidRPr="009C5807">
              <w:t>DRX cycle length [s]</w:t>
            </w:r>
          </w:p>
        </w:tc>
        <w:tc>
          <w:tcPr>
            <w:tcW w:w="1411" w:type="pct"/>
            <w:tcBorders>
              <w:top w:val="single" w:sz="4" w:space="0" w:color="auto"/>
              <w:left w:val="single" w:sz="4" w:space="0" w:color="auto"/>
              <w:bottom w:val="nil"/>
              <w:right w:val="single" w:sz="4" w:space="0" w:color="auto"/>
            </w:tcBorders>
            <w:hideMark/>
          </w:tcPr>
          <w:p w14:paraId="24C18762" w14:textId="77777777" w:rsidR="00611477" w:rsidRPr="009C5807" w:rsidRDefault="00611477" w:rsidP="00B469B6">
            <w:pPr>
              <w:pStyle w:val="TAH"/>
            </w:pPr>
            <w:r w:rsidRPr="009C5807">
              <w:t>T</w:t>
            </w:r>
            <w:r w:rsidRPr="009C5807">
              <w:rPr>
                <w:vertAlign w:val="subscript"/>
              </w:rPr>
              <w:t>detect,NR_Intra</w:t>
            </w:r>
            <w:r w:rsidRPr="009C5807">
              <w:t xml:space="preserve"> [s] (number of DRX cycles)</w:t>
            </w:r>
          </w:p>
        </w:tc>
        <w:tc>
          <w:tcPr>
            <w:tcW w:w="1411" w:type="pct"/>
            <w:tcBorders>
              <w:top w:val="single" w:sz="4" w:space="0" w:color="auto"/>
              <w:left w:val="single" w:sz="4" w:space="0" w:color="auto"/>
              <w:bottom w:val="nil"/>
              <w:right w:val="single" w:sz="4" w:space="0" w:color="auto"/>
            </w:tcBorders>
            <w:hideMark/>
          </w:tcPr>
          <w:p w14:paraId="2F738EAC" w14:textId="77777777" w:rsidR="00611477" w:rsidRPr="009C5807" w:rsidRDefault="00611477" w:rsidP="00B469B6">
            <w:pPr>
              <w:pStyle w:val="TAH"/>
            </w:pPr>
            <w:r w:rsidRPr="009C5807">
              <w:t>T</w:t>
            </w:r>
            <w:r w:rsidRPr="009C5807">
              <w:rPr>
                <w:vertAlign w:val="subscript"/>
              </w:rPr>
              <w:t>measure,NR_Intra</w:t>
            </w:r>
            <w:r w:rsidRPr="009C5807">
              <w:t xml:space="preserve"> [s] (number of DRX cycles)</w:t>
            </w:r>
          </w:p>
        </w:tc>
        <w:tc>
          <w:tcPr>
            <w:tcW w:w="1410" w:type="pct"/>
            <w:tcBorders>
              <w:top w:val="single" w:sz="4" w:space="0" w:color="auto"/>
              <w:left w:val="single" w:sz="4" w:space="0" w:color="auto"/>
              <w:bottom w:val="nil"/>
              <w:right w:val="single" w:sz="4" w:space="0" w:color="auto"/>
            </w:tcBorders>
            <w:hideMark/>
          </w:tcPr>
          <w:p w14:paraId="7F352EAD" w14:textId="77777777" w:rsidR="00611477" w:rsidRPr="009C5807" w:rsidRDefault="00611477" w:rsidP="00B469B6">
            <w:pPr>
              <w:pStyle w:val="TAH"/>
              <w:rPr>
                <w:vertAlign w:val="subscript"/>
              </w:rPr>
            </w:pPr>
            <w:r w:rsidRPr="009C5807">
              <w:t>T</w:t>
            </w:r>
            <w:r w:rsidRPr="009C5807">
              <w:rPr>
                <w:vertAlign w:val="subscript"/>
              </w:rPr>
              <w:t>evaluate,NR_</w:t>
            </w:r>
            <w:r w:rsidRPr="009C5807">
              <w:rPr>
                <w:rFonts w:cs="v4.2.0"/>
                <w:vertAlign w:val="subscript"/>
              </w:rPr>
              <w:t>Intra</w:t>
            </w:r>
          </w:p>
          <w:p w14:paraId="364CAD04" w14:textId="77777777" w:rsidR="00611477" w:rsidRPr="009C5807" w:rsidRDefault="00611477" w:rsidP="00B469B6">
            <w:pPr>
              <w:pStyle w:val="TAH"/>
            </w:pPr>
            <w:r w:rsidRPr="009C5807">
              <w:t>[s] (number of DRX cycles)</w:t>
            </w:r>
          </w:p>
        </w:tc>
      </w:tr>
      <w:tr w:rsidR="00611477" w:rsidRPr="009C5807" w14:paraId="4152590F" w14:textId="77777777" w:rsidTr="00B469B6">
        <w:trPr>
          <w:cantSplit/>
          <w:jc w:val="center"/>
        </w:trPr>
        <w:tc>
          <w:tcPr>
            <w:tcW w:w="768" w:type="pct"/>
            <w:tcBorders>
              <w:top w:val="single" w:sz="4" w:space="0" w:color="auto"/>
              <w:left w:val="single" w:sz="4" w:space="0" w:color="auto"/>
              <w:bottom w:val="single" w:sz="4" w:space="0" w:color="auto"/>
              <w:right w:val="single" w:sz="4" w:space="0" w:color="auto"/>
            </w:tcBorders>
            <w:hideMark/>
          </w:tcPr>
          <w:p w14:paraId="3EA92E8A" w14:textId="77777777" w:rsidR="00611477" w:rsidRPr="001316C7" w:rsidRDefault="00611477" w:rsidP="00B469B6">
            <w:pPr>
              <w:pStyle w:val="TAC"/>
              <w:rPr>
                <w:color w:val="00B050"/>
              </w:rPr>
            </w:pPr>
            <w:r w:rsidRPr="001316C7">
              <w:rPr>
                <w:color w:val="00B050"/>
              </w:rPr>
              <w:t>2.56</w:t>
            </w:r>
          </w:p>
        </w:tc>
        <w:tc>
          <w:tcPr>
            <w:tcW w:w="1411" w:type="pct"/>
            <w:tcBorders>
              <w:top w:val="single" w:sz="4" w:space="0" w:color="auto"/>
              <w:left w:val="single" w:sz="4" w:space="0" w:color="auto"/>
              <w:bottom w:val="single" w:sz="4" w:space="0" w:color="auto"/>
              <w:right w:val="single" w:sz="4" w:space="0" w:color="auto"/>
            </w:tcBorders>
            <w:hideMark/>
          </w:tcPr>
          <w:p w14:paraId="7B6B3DD2" w14:textId="77777777" w:rsidR="00611477" w:rsidRPr="009C5807" w:rsidRDefault="00611477" w:rsidP="00B469B6">
            <w:pPr>
              <w:pStyle w:val="TAC"/>
            </w:pPr>
            <w:r w:rsidRPr="009C5807">
              <w:rPr>
                <w:rFonts w:cs="Arial"/>
              </w:rPr>
              <w:t>58.88</w:t>
            </w:r>
            <w:r>
              <w:t xml:space="preserve"> (23</w:t>
            </w:r>
            <w:r w:rsidRPr="009C5807">
              <w:t>)</w:t>
            </w:r>
          </w:p>
        </w:tc>
        <w:tc>
          <w:tcPr>
            <w:tcW w:w="1411" w:type="pct"/>
            <w:tcBorders>
              <w:top w:val="single" w:sz="4" w:space="0" w:color="auto"/>
              <w:left w:val="single" w:sz="4" w:space="0" w:color="auto"/>
              <w:bottom w:val="single" w:sz="4" w:space="0" w:color="auto"/>
              <w:right w:val="single" w:sz="4" w:space="0" w:color="auto"/>
            </w:tcBorders>
            <w:hideMark/>
          </w:tcPr>
          <w:p w14:paraId="5C2F8B63" w14:textId="77777777" w:rsidR="00611477" w:rsidRPr="009C5807" w:rsidRDefault="00611477" w:rsidP="00B469B6">
            <w:pPr>
              <w:pStyle w:val="TAC"/>
            </w:pPr>
            <w:r>
              <w:t>2.56 (1</w:t>
            </w:r>
            <w:r w:rsidRPr="009C5807">
              <w:t>)</w:t>
            </w:r>
          </w:p>
        </w:tc>
        <w:tc>
          <w:tcPr>
            <w:tcW w:w="1410" w:type="pct"/>
            <w:tcBorders>
              <w:top w:val="single" w:sz="4" w:space="0" w:color="auto"/>
              <w:left w:val="single" w:sz="4" w:space="0" w:color="auto"/>
              <w:bottom w:val="single" w:sz="4" w:space="0" w:color="auto"/>
              <w:right w:val="single" w:sz="4" w:space="0" w:color="auto"/>
            </w:tcBorders>
            <w:hideMark/>
          </w:tcPr>
          <w:p w14:paraId="27033699" w14:textId="77777777" w:rsidR="00611477" w:rsidRPr="009C5807" w:rsidRDefault="00611477" w:rsidP="00B469B6">
            <w:pPr>
              <w:pStyle w:val="TAC"/>
            </w:pPr>
            <w:r>
              <w:t>7.68 (3</w:t>
            </w:r>
            <w:r w:rsidRPr="009C5807">
              <w:t>)</w:t>
            </w:r>
          </w:p>
        </w:tc>
      </w:tr>
      <w:tr w:rsidR="00611477" w:rsidRPr="009C5807" w14:paraId="0A9E0A6E" w14:textId="77777777" w:rsidTr="00B469B6">
        <w:trPr>
          <w:cantSplit/>
          <w:jc w:val="center"/>
        </w:trPr>
        <w:tc>
          <w:tcPr>
            <w:tcW w:w="768" w:type="pct"/>
            <w:tcBorders>
              <w:top w:val="single" w:sz="4" w:space="0" w:color="auto"/>
              <w:left w:val="single" w:sz="4" w:space="0" w:color="auto"/>
              <w:bottom w:val="single" w:sz="4" w:space="0" w:color="auto"/>
              <w:right w:val="single" w:sz="4" w:space="0" w:color="auto"/>
            </w:tcBorders>
          </w:tcPr>
          <w:p w14:paraId="0F2F6740" w14:textId="77777777" w:rsidR="00611477" w:rsidRPr="001316C7" w:rsidRDefault="00611477" w:rsidP="00B469B6">
            <w:pPr>
              <w:pStyle w:val="TAC"/>
              <w:rPr>
                <w:color w:val="00B050"/>
              </w:rPr>
            </w:pPr>
            <w:r w:rsidRPr="001316C7">
              <w:rPr>
                <w:color w:val="00B050"/>
              </w:rPr>
              <w:t>5.12</w:t>
            </w:r>
          </w:p>
        </w:tc>
        <w:tc>
          <w:tcPr>
            <w:tcW w:w="1411" w:type="pct"/>
            <w:tcBorders>
              <w:top w:val="single" w:sz="4" w:space="0" w:color="auto"/>
              <w:left w:val="single" w:sz="4" w:space="0" w:color="auto"/>
              <w:bottom w:val="single" w:sz="4" w:space="0" w:color="auto"/>
              <w:right w:val="single" w:sz="4" w:space="0" w:color="auto"/>
            </w:tcBorders>
          </w:tcPr>
          <w:p w14:paraId="2898AAB7" w14:textId="77777777" w:rsidR="00611477" w:rsidRPr="001316C7" w:rsidRDefault="00611477" w:rsidP="00B469B6">
            <w:pPr>
              <w:pStyle w:val="TAC"/>
              <w:rPr>
                <w:rFonts w:cs="Arial"/>
                <w:color w:val="00B050"/>
              </w:rPr>
            </w:pPr>
            <w:r w:rsidRPr="001316C7">
              <w:rPr>
                <w:rFonts w:cs="Arial"/>
                <w:color w:val="00B050"/>
              </w:rPr>
              <w:t>117.76</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03D9E542" w14:textId="77777777" w:rsidR="00611477" w:rsidRPr="009C5807" w:rsidRDefault="00611477" w:rsidP="00B469B6">
            <w:pPr>
              <w:pStyle w:val="TAC"/>
            </w:pPr>
            <w:r w:rsidRPr="001316C7">
              <w:rPr>
                <w:color w:val="00B050"/>
              </w:rPr>
              <w:t xml:space="preserve">5.12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593CBFFC" w14:textId="77777777" w:rsidR="00611477" w:rsidRPr="009C5807" w:rsidRDefault="00611477" w:rsidP="00B469B6">
            <w:pPr>
              <w:pStyle w:val="TAC"/>
            </w:pPr>
            <w:r w:rsidRPr="001316C7">
              <w:rPr>
                <w:color w:val="00B050"/>
              </w:rPr>
              <w:t>10.24 (2)</w:t>
            </w:r>
          </w:p>
        </w:tc>
      </w:tr>
      <w:tr w:rsidR="00611477" w:rsidRPr="009C5807" w14:paraId="74027402" w14:textId="77777777" w:rsidTr="00B469B6">
        <w:trPr>
          <w:cantSplit/>
          <w:jc w:val="center"/>
        </w:trPr>
        <w:tc>
          <w:tcPr>
            <w:tcW w:w="768" w:type="pct"/>
            <w:tcBorders>
              <w:top w:val="single" w:sz="4" w:space="0" w:color="auto"/>
              <w:left w:val="single" w:sz="4" w:space="0" w:color="auto"/>
              <w:bottom w:val="single" w:sz="4" w:space="0" w:color="auto"/>
              <w:right w:val="single" w:sz="4" w:space="0" w:color="auto"/>
            </w:tcBorders>
          </w:tcPr>
          <w:p w14:paraId="6C02D64E" w14:textId="77777777" w:rsidR="00611477" w:rsidRPr="001316C7" w:rsidRDefault="00611477" w:rsidP="00B469B6">
            <w:pPr>
              <w:pStyle w:val="TAC"/>
              <w:rPr>
                <w:color w:val="00B050"/>
              </w:rPr>
            </w:pPr>
            <w:r w:rsidRPr="001316C7">
              <w:rPr>
                <w:color w:val="00B050"/>
              </w:rPr>
              <w:t>10.24</w:t>
            </w:r>
          </w:p>
        </w:tc>
        <w:tc>
          <w:tcPr>
            <w:tcW w:w="1411" w:type="pct"/>
            <w:tcBorders>
              <w:top w:val="single" w:sz="4" w:space="0" w:color="auto"/>
              <w:left w:val="single" w:sz="4" w:space="0" w:color="auto"/>
              <w:bottom w:val="single" w:sz="4" w:space="0" w:color="auto"/>
              <w:right w:val="single" w:sz="4" w:space="0" w:color="auto"/>
            </w:tcBorders>
          </w:tcPr>
          <w:p w14:paraId="43E45EF4" w14:textId="77777777" w:rsidR="00611477" w:rsidRPr="001316C7" w:rsidRDefault="00611477" w:rsidP="00B469B6">
            <w:pPr>
              <w:pStyle w:val="TAC"/>
              <w:rPr>
                <w:rFonts w:cs="Arial"/>
                <w:color w:val="00B050"/>
              </w:rPr>
            </w:pPr>
            <w:r w:rsidRPr="001316C7">
              <w:rPr>
                <w:rFonts w:cs="Arial"/>
                <w:color w:val="00B050"/>
              </w:rPr>
              <w:t>235.52</w:t>
            </w:r>
            <w:r w:rsidRPr="001316C7">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2B1B90C8" w14:textId="77777777" w:rsidR="00611477" w:rsidRPr="009C5807" w:rsidRDefault="00611477" w:rsidP="00B469B6">
            <w:pPr>
              <w:pStyle w:val="TAC"/>
            </w:pPr>
            <w:r w:rsidRPr="001316C7">
              <w:rPr>
                <w:color w:val="00B050"/>
              </w:rPr>
              <w:t xml:space="preserve">10.24 </w:t>
            </w:r>
            <w:r>
              <w:t>(1</w:t>
            </w:r>
            <w:r w:rsidRPr="009C5807">
              <w:t>)</w:t>
            </w:r>
          </w:p>
        </w:tc>
        <w:tc>
          <w:tcPr>
            <w:tcW w:w="1410" w:type="pct"/>
            <w:tcBorders>
              <w:top w:val="single" w:sz="4" w:space="0" w:color="auto"/>
              <w:left w:val="single" w:sz="4" w:space="0" w:color="auto"/>
              <w:bottom w:val="single" w:sz="4" w:space="0" w:color="auto"/>
              <w:right w:val="single" w:sz="4" w:space="0" w:color="auto"/>
            </w:tcBorders>
          </w:tcPr>
          <w:p w14:paraId="5B8E0FD6" w14:textId="77777777" w:rsidR="00611477" w:rsidRPr="009C5807" w:rsidRDefault="00611477" w:rsidP="00B469B6">
            <w:pPr>
              <w:pStyle w:val="TAC"/>
            </w:pPr>
            <w:r w:rsidRPr="001316C7">
              <w:rPr>
                <w:color w:val="00B050"/>
              </w:rPr>
              <w:t>20.48 (2)</w:t>
            </w:r>
          </w:p>
        </w:tc>
      </w:tr>
    </w:tbl>
    <w:p w14:paraId="1D2966D1" w14:textId="77777777" w:rsidR="00611477" w:rsidRPr="00024865" w:rsidRDefault="00611477" w:rsidP="00611477">
      <w:pPr>
        <w:spacing w:after="180"/>
        <w:jc w:val="both"/>
        <w:rPr>
          <w:rFonts w:cstheme="minorHAnsi"/>
          <w:b/>
          <w:lang w:eastAsia="ko-KR"/>
        </w:rPr>
      </w:pPr>
    </w:p>
    <w:p w14:paraId="585A1D97"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x2</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sidRPr="00AC7DE1">
        <w:rPr>
          <w:rFonts w:asciiTheme="minorHAnsi" w:hAnsiTheme="minorHAnsi" w:cstheme="minorHAnsi"/>
          <w:vertAlign w:val="subscript"/>
        </w:rPr>
        <w:t>detect,NR_Intra,</w:t>
      </w:r>
      <w:r w:rsidRPr="00AC7DE1">
        <w:rPr>
          <w:rFonts w:asciiTheme="minorHAnsi" w:hAnsiTheme="minorHAnsi" w:cstheme="minorHAnsi"/>
        </w:rPr>
        <w:t xml:space="preserve"> T</w:t>
      </w:r>
      <w:r w:rsidRPr="00AC7DE1">
        <w:rPr>
          <w:rFonts w:asciiTheme="minorHAnsi" w:hAnsiTheme="minorHAnsi" w:cstheme="minorHAnsi"/>
          <w:vertAlign w:val="subscript"/>
        </w:rPr>
        <w:t>measure,NR_Intra</w:t>
      </w:r>
      <w:r w:rsidRPr="00AC7DE1">
        <w:rPr>
          <w:rFonts w:asciiTheme="minorHAnsi" w:hAnsiTheme="minorHAnsi" w:cstheme="minorHAnsi"/>
        </w:rPr>
        <w:t xml:space="preserve"> and T</w:t>
      </w:r>
      <w:r w:rsidRPr="00AC7DE1">
        <w:rPr>
          <w:rFonts w:asciiTheme="minorHAnsi" w:hAnsiTheme="minorHAnsi" w:cstheme="minorHAnsi"/>
          <w:vertAlign w:val="subscript"/>
        </w:rPr>
        <w:t xml:space="preserve">evaluate,NR_Intra </w:t>
      </w:r>
      <w:r w:rsidRPr="00AC7DE1">
        <w:rPr>
          <w:rFonts w:asciiTheme="minorHAnsi" w:hAnsiTheme="minorHAnsi" w:cstheme="minorHAnsi"/>
          <w:color w:val="000000" w:themeColor="text1"/>
        </w:rPr>
        <w:t>for UE configured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7"/>
        <w:gridCol w:w="1681"/>
        <w:gridCol w:w="1816"/>
        <w:gridCol w:w="1966"/>
        <w:gridCol w:w="2070"/>
      </w:tblGrid>
      <w:tr w:rsidR="00611477" w:rsidRPr="009C5807" w14:paraId="104E3DFB" w14:textId="77777777" w:rsidTr="00B469B6">
        <w:trPr>
          <w:cantSplit/>
          <w:trHeight w:val="308"/>
          <w:jc w:val="center"/>
        </w:trPr>
        <w:tc>
          <w:tcPr>
            <w:tcW w:w="669" w:type="pct"/>
            <w:tcBorders>
              <w:top w:val="single" w:sz="4" w:space="0" w:color="auto"/>
              <w:left w:val="single" w:sz="4" w:space="0" w:color="auto"/>
              <w:right w:val="single" w:sz="4" w:space="0" w:color="auto"/>
            </w:tcBorders>
          </w:tcPr>
          <w:p w14:paraId="142E1681" w14:textId="77777777" w:rsidR="00611477" w:rsidRPr="00024865" w:rsidRDefault="00611477" w:rsidP="00B469B6">
            <w:pPr>
              <w:pStyle w:val="TAH"/>
              <w:rPr>
                <w:rFonts w:cs="v4.2.0"/>
                <w:color w:val="00B050"/>
              </w:rPr>
            </w:pPr>
            <w:r w:rsidRPr="00024865">
              <w:rPr>
                <w:rFonts w:cs="v4.2.0"/>
                <w:color w:val="00B050"/>
              </w:rPr>
              <w:t>eDRX_IDLE cycle length [s]</w:t>
            </w:r>
          </w:p>
        </w:tc>
        <w:tc>
          <w:tcPr>
            <w:tcW w:w="419" w:type="pct"/>
            <w:tcBorders>
              <w:top w:val="single" w:sz="4" w:space="0" w:color="auto"/>
              <w:left w:val="single" w:sz="4" w:space="0" w:color="auto"/>
              <w:bottom w:val="nil"/>
              <w:right w:val="single" w:sz="4" w:space="0" w:color="auto"/>
            </w:tcBorders>
            <w:hideMark/>
          </w:tcPr>
          <w:p w14:paraId="472214E0" w14:textId="77777777" w:rsidR="00611477" w:rsidRPr="009C5807" w:rsidRDefault="00611477" w:rsidP="00B469B6">
            <w:pPr>
              <w:pStyle w:val="TAH"/>
            </w:pPr>
            <w:r w:rsidRPr="009C5807">
              <w:t>DRX cycle length [s]</w:t>
            </w:r>
          </w:p>
        </w:tc>
        <w:tc>
          <w:tcPr>
            <w:tcW w:w="873" w:type="pct"/>
            <w:tcBorders>
              <w:top w:val="single" w:sz="4" w:space="0" w:color="auto"/>
              <w:left w:val="single" w:sz="4" w:space="0" w:color="auto"/>
              <w:right w:val="single" w:sz="4" w:space="0" w:color="auto"/>
            </w:tcBorders>
          </w:tcPr>
          <w:p w14:paraId="0187B031" w14:textId="77777777" w:rsidR="00611477" w:rsidRPr="00752D82" w:rsidRDefault="00611477" w:rsidP="00B469B6">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943" w:type="pct"/>
            <w:tcBorders>
              <w:top w:val="single" w:sz="4" w:space="0" w:color="auto"/>
              <w:left w:val="single" w:sz="4" w:space="0" w:color="auto"/>
              <w:bottom w:val="nil"/>
              <w:right w:val="single" w:sz="4" w:space="0" w:color="auto"/>
            </w:tcBorders>
            <w:hideMark/>
          </w:tcPr>
          <w:p w14:paraId="4D7F00F8" w14:textId="77777777" w:rsidR="00611477" w:rsidRPr="009C5807" w:rsidRDefault="00611477" w:rsidP="00B469B6">
            <w:pPr>
              <w:pStyle w:val="TAH"/>
            </w:pPr>
            <w:r w:rsidRPr="009C5807">
              <w:t>T</w:t>
            </w:r>
            <w:r w:rsidRPr="009C5807">
              <w:rPr>
                <w:vertAlign w:val="subscript"/>
              </w:rPr>
              <w:t>detect,NR_Intra</w:t>
            </w:r>
            <w:r w:rsidRPr="009C5807">
              <w:t xml:space="preserve"> [s] (number of DRX cycles)</w:t>
            </w:r>
          </w:p>
        </w:tc>
        <w:tc>
          <w:tcPr>
            <w:tcW w:w="1021" w:type="pct"/>
            <w:tcBorders>
              <w:top w:val="single" w:sz="4" w:space="0" w:color="auto"/>
              <w:left w:val="single" w:sz="4" w:space="0" w:color="auto"/>
              <w:bottom w:val="single" w:sz="4" w:space="0" w:color="auto"/>
              <w:right w:val="single" w:sz="4" w:space="0" w:color="auto"/>
            </w:tcBorders>
            <w:hideMark/>
          </w:tcPr>
          <w:p w14:paraId="1C551AA4" w14:textId="77777777" w:rsidR="00611477" w:rsidRPr="009C5807" w:rsidRDefault="00611477" w:rsidP="00B469B6">
            <w:pPr>
              <w:pStyle w:val="TAH"/>
            </w:pPr>
            <w:r w:rsidRPr="009C5807">
              <w:t>T</w:t>
            </w:r>
            <w:r w:rsidRPr="009C5807">
              <w:rPr>
                <w:vertAlign w:val="subscript"/>
              </w:rPr>
              <w:t>measure,NR_Intra</w:t>
            </w:r>
            <w:r w:rsidRPr="009C5807">
              <w:t xml:space="preserve"> [s] (number of DRX cycles)</w:t>
            </w:r>
          </w:p>
        </w:tc>
        <w:tc>
          <w:tcPr>
            <w:tcW w:w="1075" w:type="pct"/>
            <w:tcBorders>
              <w:top w:val="single" w:sz="4" w:space="0" w:color="auto"/>
              <w:left w:val="single" w:sz="4" w:space="0" w:color="auto"/>
              <w:bottom w:val="nil"/>
              <w:right w:val="single" w:sz="4" w:space="0" w:color="auto"/>
            </w:tcBorders>
            <w:hideMark/>
          </w:tcPr>
          <w:p w14:paraId="07EBBDC7" w14:textId="77777777" w:rsidR="00611477" w:rsidRPr="009C5807" w:rsidRDefault="00611477" w:rsidP="00B469B6">
            <w:pPr>
              <w:pStyle w:val="TAH"/>
              <w:rPr>
                <w:vertAlign w:val="subscript"/>
              </w:rPr>
            </w:pPr>
            <w:r w:rsidRPr="009C5807">
              <w:t>T</w:t>
            </w:r>
            <w:r w:rsidRPr="009C5807">
              <w:rPr>
                <w:vertAlign w:val="subscript"/>
              </w:rPr>
              <w:t>evaluate,NR_</w:t>
            </w:r>
            <w:r w:rsidRPr="009C5807">
              <w:rPr>
                <w:rFonts w:cs="v4.2.0"/>
                <w:vertAlign w:val="subscript"/>
              </w:rPr>
              <w:t>Intra</w:t>
            </w:r>
          </w:p>
          <w:p w14:paraId="79DC379B" w14:textId="77777777" w:rsidR="00611477" w:rsidRPr="009C5807" w:rsidRDefault="00611477" w:rsidP="00B469B6">
            <w:pPr>
              <w:pStyle w:val="TAH"/>
            </w:pPr>
            <w:r w:rsidRPr="009C5807">
              <w:t>[s] (number of DRX cycles)</w:t>
            </w:r>
          </w:p>
        </w:tc>
      </w:tr>
      <w:tr w:rsidR="00611477" w:rsidRPr="009C5807" w14:paraId="3149529D" w14:textId="77777777" w:rsidTr="00B469B6">
        <w:trPr>
          <w:cantSplit/>
          <w:jc w:val="center"/>
        </w:trPr>
        <w:tc>
          <w:tcPr>
            <w:tcW w:w="669" w:type="pct"/>
            <w:vMerge w:val="restart"/>
            <w:tcBorders>
              <w:top w:val="single" w:sz="4" w:space="0" w:color="auto"/>
              <w:left w:val="single" w:sz="4" w:space="0" w:color="auto"/>
              <w:right w:val="single" w:sz="4" w:space="0" w:color="auto"/>
            </w:tcBorders>
          </w:tcPr>
          <w:p w14:paraId="24AC85A6" w14:textId="77777777" w:rsidR="00611477" w:rsidRPr="00024865" w:rsidRDefault="00611477" w:rsidP="00B469B6">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19" w:type="pct"/>
            <w:tcBorders>
              <w:top w:val="single" w:sz="4" w:space="0" w:color="auto"/>
              <w:left w:val="single" w:sz="4" w:space="0" w:color="auto"/>
              <w:bottom w:val="single" w:sz="4" w:space="0" w:color="auto"/>
              <w:right w:val="single" w:sz="4" w:space="0" w:color="auto"/>
            </w:tcBorders>
            <w:hideMark/>
          </w:tcPr>
          <w:p w14:paraId="09900561" w14:textId="77777777" w:rsidR="00611477" w:rsidRPr="009C5807" w:rsidRDefault="00611477" w:rsidP="00B469B6">
            <w:pPr>
              <w:pStyle w:val="TAC"/>
            </w:pPr>
            <w:r w:rsidRPr="009C5807">
              <w:t>0.32</w:t>
            </w:r>
          </w:p>
        </w:tc>
        <w:tc>
          <w:tcPr>
            <w:tcW w:w="873" w:type="pct"/>
            <w:tcBorders>
              <w:top w:val="single" w:sz="4" w:space="0" w:color="auto"/>
              <w:left w:val="single" w:sz="4" w:space="0" w:color="auto"/>
              <w:bottom w:val="single" w:sz="4" w:space="0" w:color="auto"/>
              <w:right w:val="single" w:sz="4" w:space="0" w:color="auto"/>
            </w:tcBorders>
          </w:tcPr>
          <w:p w14:paraId="752B0612"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943" w:type="pct"/>
            <w:tcBorders>
              <w:top w:val="single" w:sz="4" w:space="0" w:color="auto"/>
              <w:left w:val="single" w:sz="4" w:space="0" w:color="auto"/>
              <w:bottom w:val="single" w:sz="4" w:space="0" w:color="auto"/>
              <w:right w:val="single" w:sz="4" w:space="0" w:color="auto"/>
            </w:tcBorders>
            <w:hideMark/>
          </w:tcPr>
          <w:p w14:paraId="0E94C459" w14:textId="77777777" w:rsidR="00611477" w:rsidRPr="00024865" w:rsidRDefault="00611477" w:rsidP="00B469B6">
            <w:pPr>
              <w:pStyle w:val="TAC"/>
              <w:rPr>
                <w:color w:val="00B050"/>
              </w:rPr>
            </w:pPr>
            <w:r w:rsidRPr="00024865">
              <w:rPr>
                <w:color w:val="00B050"/>
              </w:rPr>
              <w:t xml:space="preserve">Note 3 (23 x </w:t>
            </w:r>
            <w:r w:rsidRPr="00471EEE">
              <w:rPr>
                <w:rFonts w:cs="Arial"/>
                <w:color w:val="00B050"/>
              </w:rPr>
              <w:t>M2</w:t>
            </w:r>
            <w:r w:rsidRPr="00471EEE">
              <w:rPr>
                <w:color w:val="00B050"/>
              </w:rPr>
              <w:t>)</w:t>
            </w:r>
          </w:p>
        </w:tc>
        <w:tc>
          <w:tcPr>
            <w:tcW w:w="1021" w:type="pct"/>
            <w:tcBorders>
              <w:top w:val="single" w:sz="4" w:space="0" w:color="auto"/>
              <w:left w:val="single" w:sz="4" w:space="0" w:color="auto"/>
              <w:bottom w:val="single" w:sz="4" w:space="0" w:color="auto"/>
              <w:right w:val="single" w:sz="4" w:space="0" w:color="auto"/>
            </w:tcBorders>
            <w:hideMark/>
          </w:tcPr>
          <w:p w14:paraId="7C3D3BB5" w14:textId="77777777" w:rsidR="00611477" w:rsidRPr="00024865" w:rsidRDefault="00611477" w:rsidP="00B469B6">
            <w:pPr>
              <w:pStyle w:val="TAC"/>
              <w:rPr>
                <w:color w:val="00B050"/>
              </w:rPr>
            </w:pPr>
            <w:r w:rsidRPr="00024865">
              <w:rPr>
                <w:color w:val="00B050"/>
              </w:rPr>
              <w:t xml:space="preserve">0.32 x </w:t>
            </w:r>
            <w:r w:rsidRPr="00024865">
              <w:rPr>
                <w:rFonts w:cs="Arial"/>
                <w:color w:val="00B050"/>
              </w:rPr>
              <w:t>M2</w:t>
            </w:r>
            <w:r w:rsidRPr="00024865">
              <w:rPr>
                <w:rFonts w:cs="Arial"/>
                <w:snapToGrid w:val="0"/>
                <w:color w:val="00B050"/>
              </w:rPr>
              <w:t xml:space="preserve"> </w:t>
            </w:r>
            <w:r w:rsidRPr="00024865">
              <w:rPr>
                <w:color w:val="00B050"/>
              </w:rPr>
              <w:t xml:space="preserve">(1 x </w:t>
            </w:r>
            <w:r w:rsidRPr="00024865">
              <w:rPr>
                <w:rFonts w:cs="Arial"/>
                <w:color w:val="00B050"/>
              </w:rPr>
              <w:t>M2</w:t>
            </w:r>
            <w:r w:rsidRPr="00024865">
              <w:rPr>
                <w:color w:val="00B050"/>
              </w:rPr>
              <w:t>)</w:t>
            </w:r>
          </w:p>
        </w:tc>
        <w:tc>
          <w:tcPr>
            <w:tcW w:w="1075" w:type="pct"/>
            <w:tcBorders>
              <w:top w:val="single" w:sz="4" w:space="0" w:color="auto"/>
              <w:left w:val="single" w:sz="4" w:space="0" w:color="auto"/>
              <w:bottom w:val="single" w:sz="4" w:space="0" w:color="auto"/>
              <w:right w:val="single" w:sz="4" w:space="0" w:color="auto"/>
            </w:tcBorders>
            <w:hideMark/>
          </w:tcPr>
          <w:p w14:paraId="5428837E" w14:textId="77777777" w:rsidR="00611477" w:rsidRPr="00024865" w:rsidRDefault="00611477" w:rsidP="00B469B6">
            <w:pPr>
              <w:pStyle w:val="TAC"/>
              <w:rPr>
                <w:color w:val="00B050"/>
              </w:rPr>
            </w:pPr>
            <w:r w:rsidRPr="00024865">
              <w:rPr>
                <w:rFonts w:cs="Arial"/>
                <w:snapToGrid w:val="0"/>
                <w:color w:val="00B050"/>
              </w:rPr>
              <w:t>0.64</w:t>
            </w:r>
            <w:r w:rsidRPr="00024865">
              <w:rPr>
                <w:color w:val="00B050"/>
              </w:rPr>
              <w:t xml:space="preserve"> x </w:t>
            </w:r>
            <w:r w:rsidRPr="00024865">
              <w:rPr>
                <w:rFonts w:cs="Arial"/>
                <w:color w:val="00B050"/>
              </w:rPr>
              <w:t>M2</w:t>
            </w:r>
            <w:r w:rsidRPr="00024865">
              <w:rPr>
                <w:rFonts w:cs="Arial"/>
                <w:snapToGrid w:val="0"/>
                <w:color w:val="00B050"/>
              </w:rPr>
              <w:t xml:space="preserve"> </w:t>
            </w:r>
            <w:r w:rsidRPr="00024865">
              <w:rPr>
                <w:color w:val="00B050"/>
              </w:rPr>
              <w:t xml:space="preserve">(2 x </w:t>
            </w:r>
            <w:r w:rsidRPr="00024865">
              <w:rPr>
                <w:rFonts w:cs="Arial"/>
                <w:color w:val="00B050"/>
              </w:rPr>
              <w:t>M2</w:t>
            </w:r>
            <w:r w:rsidRPr="00024865">
              <w:rPr>
                <w:color w:val="00B050"/>
              </w:rPr>
              <w:t>)</w:t>
            </w:r>
          </w:p>
        </w:tc>
      </w:tr>
      <w:tr w:rsidR="00611477" w:rsidRPr="009C5807" w14:paraId="78F26748" w14:textId="77777777" w:rsidTr="00B469B6">
        <w:trPr>
          <w:cantSplit/>
          <w:jc w:val="center"/>
        </w:trPr>
        <w:tc>
          <w:tcPr>
            <w:tcW w:w="669" w:type="pct"/>
            <w:vMerge/>
            <w:tcBorders>
              <w:left w:val="single" w:sz="4" w:space="0" w:color="auto"/>
              <w:right w:val="single" w:sz="4" w:space="0" w:color="auto"/>
            </w:tcBorders>
          </w:tcPr>
          <w:p w14:paraId="64F322B4" w14:textId="77777777" w:rsidR="00611477" w:rsidRPr="00752D82" w:rsidRDefault="00611477" w:rsidP="00B469B6">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5E875324" w14:textId="77777777" w:rsidR="00611477" w:rsidRPr="009C5807" w:rsidRDefault="00611477" w:rsidP="00B469B6">
            <w:pPr>
              <w:pStyle w:val="TAC"/>
            </w:pPr>
            <w:r w:rsidRPr="009C5807">
              <w:t>0.64</w:t>
            </w:r>
          </w:p>
        </w:tc>
        <w:tc>
          <w:tcPr>
            <w:tcW w:w="873" w:type="pct"/>
            <w:tcBorders>
              <w:top w:val="single" w:sz="4" w:space="0" w:color="auto"/>
              <w:left w:val="single" w:sz="4" w:space="0" w:color="auto"/>
              <w:bottom w:val="single" w:sz="4" w:space="0" w:color="auto"/>
              <w:right w:val="single" w:sz="4" w:space="0" w:color="auto"/>
            </w:tcBorders>
          </w:tcPr>
          <w:p w14:paraId="088D80AC" w14:textId="77777777" w:rsidR="00611477" w:rsidRPr="00E672AE" w:rsidRDefault="00611477" w:rsidP="00B469B6">
            <w:pPr>
              <w:pStyle w:val="TAC"/>
              <w:rPr>
                <w:rFonts w:cs="Arial"/>
                <w:snapToGrid w:val="0"/>
                <w:color w:val="ED7D31" w:themeColor="accent2"/>
                <w:szCs w:val="18"/>
              </w:rPr>
            </w:pPr>
            <w:r>
              <w:rPr>
                <w:rFonts w:cs="Arial"/>
                <w:snapToGrid w:val="0"/>
                <w:color w:val="ED7D31" w:themeColor="accent2"/>
                <w:szCs w:val="18"/>
                <w:lang w:eastAsia="ja-JP"/>
              </w:rPr>
              <w:t xml:space="preserve"> </w:t>
            </w:r>
            <w:r w:rsidRPr="006B201B">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6B201B">
              <w:rPr>
                <w:rFonts w:cs="Arial" w:hint="eastAsia"/>
                <w:snapToGrid w:val="0"/>
                <w:color w:val="00B050"/>
                <w:szCs w:val="18"/>
              </w:rPr>
              <w:t>(</w:t>
            </w:r>
            <w:r w:rsidRPr="006B201B">
              <w:rPr>
                <w:rFonts w:cs="Arial"/>
                <w:snapToGrid w:val="0"/>
                <w:color w:val="00B050"/>
                <w:szCs w:val="18"/>
              </w:rPr>
              <w:t>2</w:t>
            </w:r>
            <w:r w:rsidRPr="006B201B">
              <w:rPr>
                <w:rFonts w:cs="Arial" w:hint="eastAsia"/>
                <w:snapToGrid w:val="0"/>
                <w:color w:val="00B050"/>
                <w:szCs w:val="18"/>
              </w:rPr>
              <w:t>)</w:t>
            </w:r>
          </w:p>
        </w:tc>
        <w:tc>
          <w:tcPr>
            <w:tcW w:w="943" w:type="pct"/>
            <w:tcBorders>
              <w:top w:val="single" w:sz="4" w:space="0" w:color="auto"/>
              <w:left w:val="single" w:sz="4" w:space="0" w:color="auto"/>
              <w:bottom w:val="nil"/>
              <w:right w:val="single" w:sz="4" w:space="0" w:color="auto"/>
            </w:tcBorders>
          </w:tcPr>
          <w:p w14:paraId="378DEBE0" w14:textId="77777777" w:rsidR="00611477" w:rsidRPr="00024865" w:rsidRDefault="00611477" w:rsidP="00B469B6">
            <w:pPr>
              <w:pStyle w:val="TAC"/>
              <w:rPr>
                <w:color w:val="00B050"/>
              </w:rPr>
            </w:pPr>
            <w:r w:rsidRPr="00024865">
              <w:rPr>
                <w:color w:val="00B050"/>
              </w:rPr>
              <w:t>Note 3 (23)</w:t>
            </w:r>
          </w:p>
        </w:tc>
        <w:tc>
          <w:tcPr>
            <w:tcW w:w="1021" w:type="pct"/>
            <w:tcBorders>
              <w:top w:val="single" w:sz="4" w:space="0" w:color="auto"/>
              <w:left w:val="single" w:sz="4" w:space="0" w:color="auto"/>
              <w:bottom w:val="single" w:sz="4" w:space="0" w:color="auto"/>
              <w:right w:val="single" w:sz="4" w:space="0" w:color="auto"/>
            </w:tcBorders>
            <w:hideMark/>
          </w:tcPr>
          <w:p w14:paraId="5A9EBC5A" w14:textId="77777777" w:rsidR="00611477" w:rsidRPr="00024865" w:rsidRDefault="00611477" w:rsidP="00B469B6">
            <w:pPr>
              <w:pStyle w:val="TAC"/>
              <w:rPr>
                <w:color w:val="00B050"/>
              </w:rPr>
            </w:pPr>
            <w:r w:rsidRPr="00024865">
              <w:rPr>
                <w:rFonts w:cs="Arial"/>
                <w:snapToGrid w:val="0"/>
                <w:color w:val="00B050"/>
              </w:rPr>
              <w:t xml:space="preserve">0.64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16ACA995" w14:textId="77777777" w:rsidR="00611477" w:rsidRPr="00024865" w:rsidRDefault="00611477" w:rsidP="00B469B6">
            <w:pPr>
              <w:pStyle w:val="TAC"/>
              <w:rPr>
                <w:color w:val="00B050"/>
              </w:rPr>
            </w:pPr>
            <w:r w:rsidRPr="00024865">
              <w:rPr>
                <w:rFonts w:cs="Arial"/>
                <w:snapToGrid w:val="0"/>
                <w:color w:val="00B050"/>
              </w:rPr>
              <w:t xml:space="preserve">1.28 </w:t>
            </w:r>
            <w:r w:rsidRPr="00024865">
              <w:rPr>
                <w:color w:val="00B050"/>
              </w:rPr>
              <w:t>(2)</w:t>
            </w:r>
          </w:p>
        </w:tc>
      </w:tr>
      <w:tr w:rsidR="00611477" w:rsidRPr="009C5807" w14:paraId="1B2AA261" w14:textId="77777777" w:rsidTr="00B469B6">
        <w:trPr>
          <w:cantSplit/>
          <w:jc w:val="center"/>
        </w:trPr>
        <w:tc>
          <w:tcPr>
            <w:tcW w:w="669" w:type="pct"/>
            <w:vMerge/>
            <w:tcBorders>
              <w:left w:val="single" w:sz="4" w:space="0" w:color="auto"/>
              <w:right w:val="single" w:sz="4" w:space="0" w:color="auto"/>
            </w:tcBorders>
          </w:tcPr>
          <w:p w14:paraId="0671312B" w14:textId="77777777" w:rsidR="00611477" w:rsidRPr="00752D82" w:rsidRDefault="00611477" w:rsidP="00B469B6">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3F77E369" w14:textId="77777777" w:rsidR="00611477" w:rsidRPr="009C5807" w:rsidRDefault="00611477" w:rsidP="00B469B6">
            <w:pPr>
              <w:pStyle w:val="TAC"/>
            </w:pPr>
            <w:r w:rsidRPr="009C5807">
              <w:t>1.28</w:t>
            </w:r>
          </w:p>
        </w:tc>
        <w:tc>
          <w:tcPr>
            <w:tcW w:w="873" w:type="pct"/>
            <w:tcBorders>
              <w:top w:val="single" w:sz="4" w:space="0" w:color="auto"/>
              <w:left w:val="single" w:sz="4" w:space="0" w:color="auto"/>
              <w:bottom w:val="single" w:sz="4" w:space="0" w:color="auto"/>
              <w:right w:val="single" w:sz="4" w:space="0" w:color="auto"/>
            </w:tcBorders>
          </w:tcPr>
          <w:p w14:paraId="755C1419"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nil"/>
              <w:right w:val="single" w:sz="4" w:space="0" w:color="auto"/>
            </w:tcBorders>
          </w:tcPr>
          <w:p w14:paraId="687C04EE" w14:textId="77777777" w:rsidR="00611477" w:rsidRPr="00024865" w:rsidRDefault="00611477" w:rsidP="00B469B6">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78D6166B" w14:textId="77777777" w:rsidR="00611477" w:rsidRPr="00024865" w:rsidRDefault="00611477" w:rsidP="00B469B6">
            <w:pPr>
              <w:pStyle w:val="TAC"/>
              <w:rPr>
                <w:color w:val="00B050"/>
              </w:rPr>
            </w:pPr>
            <w:r w:rsidRPr="00024865">
              <w:rPr>
                <w:rFonts w:cs="Arial"/>
                <w:snapToGrid w:val="0"/>
                <w:color w:val="00B050"/>
              </w:rPr>
              <w:t xml:space="preserve">1.28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4826FFA8" w14:textId="77777777" w:rsidR="00611477" w:rsidRPr="00024865" w:rsidRDefault="00611477" w:rsidP="00B469B6">
            <w:pPr>
              <w:pStyle w:val="TAC"/>
              <w:rPr>
                <w:color w:val="00B050"/>
              </w:rPr>
            </w:pPr>
            <w:r w:rsidRPr="00024865">
              <w:rPr>
                <w:rFonts w:cs="Arial"/>
                <w:snapToGrid w:val="0"/>
                <w:color w:val="00B050"/>
              </w:rPr>
              <w:t xml:space="preserve">2.56 </w:t>
            </w:r>
            <w:r w:rsidRPr="00024865">
              <w:rPr>
                <w:color w:val="00B050"/>
              </w:rPr>
              <w:t>(2)</w:t>
            </w:r>
          </w:p>
        </w:tc>
      </w:tr>
      <w:tr w:rsidR="00611477" w:rsidRPr="009C5807" w14:paraId="13422122" w14:textId="77777777" w:rsidTr="00B469B6">
        <w:trPr>
          <w:cantSplit/>
          <w:jc w:val="center"/>
        </w:trPr>
        <w:tc>
          <w:tcPr>
            <w:tcW w:w="669" w:type="pct"/>
            <w:vMerge/>
            <w:tcBorders>
              <w:left w:val="single" w:sz="4" w:space="0" w:color="auto"/>
              <w:bottom w:val="single" w:sz="4" w:space="0" w:color="auto"/>
              <w:right w:val="single" w:sz="4" w:space="0" w:color="auto"/>
            </w:tcBorders>
          </w:tcPr>
          <w:p w14:paraId="4DA42E9E" w14:textId="77777777" w:rsidR="00611477" w:rsidRPr="00752D82" w:rsidRDefault="00611477" w:rsidP="00B469B6">
            <w:pPr>
              <w:pStyle w:val="TAC"/>
              <w:rPr>
                <w:color w:val="C45911" w:themeColor="accent2" w:themeShade="BF"/>
              </w:rPr>
            </w:pPr>
          </w:p>
        </w:tc>
        <w:tc>
          <w:tcPr>
            <w:tcW w:w="419" w:type="pct"/>
            <w:tcBorders>
              <w:top w:val="single" w:sz="4" w:space="0" w:color="auto"/>
              <w:left w:val="single" w:sz="4" w:space="0" w:color="auto"/>
              <w:bottom w:val="single" w:sz="4" w:space="0" w:color="auto"/>
              <w:right w:val="single" w:sz="4" w:space="0" w:color="auto"/>
            </w:tcBorders>
            <w:hideMark/>
          </w:tcPr>
          <w:p w14:paraId="2E9D32E6" w14:textId="77777777" w:rsidR="00611477" w:rsidRPr="009C5807" w:rsidRDefault="00611477" w:rsidP="00B469B6">
            <w:pPr>
              <w:pStyle w:val="TAC"/>
            </w:pPr>
            <w:r w:rsidRPr="009C5807">
              <w:t>2.56</w:t>
            </w:r>
          </w:p>
        </w:tc>
        <w:tc>
          <w:tcPr>
            <w:tcW w:w="873" w:type="pct"/>
            <w:tcBorders>
              <w:top w:val="single" w:sz="4" w:space="0" w:color="auto"/>
              <w:left w:val="single" w:sz="4" w:space="0" w:color="auto"/>
              <w:bottom w:val="single" w:sz="4" w:space="0" w:color="auto"/>
              <w:right w:val="single" w:sz="4" w:space="0" w:color="auto"/>
            </w:tcBorders>
          </w:tcPr>
          <w:p w14:paraId="5FB670AD"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943" w:type="pct"/>
            <w:tcBorders>
              <w:top w:val="nil"/>
              <w:left w:val="single" w:sz="4" w:space="0" w:color="auto"/>
              <w:bottom w:val="single" w:sz="4" w:space="0" w:color="auto"/>
              <w:right w:val="single" w:sz="4" w:space="0" w:color="auto"/>
            </w:tcBorders>
            <w:hideMark/>
          </w:tcPr>
          <w:p w14:paraId="750D95DB" w14:textId="77777777" w:rsidR="00611477" w:rsidRPr="00024865" w:rsidRDefault="00611477" w:rsidP="00B469B6">
            <w:pPr>
              <w:pStyle w:val="TAC"/>
              <w:rPr>
                <w:color w:val="00B050"/>
              </w:rPr>
            </w:pPr>
          </w:p>
        </w:tc>
        <w:tc>
          <w:tcPr>
            <w:tcW w:w="1021" w:type="pct"/>
            <w:tcBorders>
              <w:top w:val="single" w:sz="4" w:space="0" w:color="auto"/>
              <w:left w:val="single" w:sz="4" w:space="0" w:color="auto"/>
              <w:bottom w:val="single" w:sz="4" w:space="0" w:color="auto"/>
              <w:right w:val="single" w:sz="4" w:space="0" w:color="auto"/>
            </w:tcBorders>
            <w:hideMark/>
          </w:tcPr>
          <w:p w14:paraId="253AD9D0" w14:textId="77777777" w:rsidR="00611477" w:rsidRPr="00024865" w:rsidRDefault="00611477" w:rsidP="00B469B6">
            <w:pPr>
              <w:pStyle w:val="TAC"/>
              <w:rPr>
                <w:color w:val="00B050"/>
              </w:rPr>
            </w:pPr>
            <w:r w:rsidRPr="00024865">
              <w:rPr>
                <w:rFonts w:cs="Arial"/>
                <w:snapToGrid w:val="0"/>
                <w:color w:val="00B050"/>
              </w:rPr>
              <w:t xml:space="preserve">2.56 </w:t>
            </w:r>
            <w:r w:rsidRPr="00024865">
              <w:rPr>
                <w:color w:val="00B050"/>
              </w:rPr>
              <w:t>(1)</w:t>
            </w:r>
          </w:p>
        </w:tc>
        <w:tc>
          <w:tcPr>
            <w:tcW w:w="1075" w:type="pct"/>
            <w:tcBorders>
              <w:top w:val="single" w:sz="4" w:space="0" w:color="auto"/>
              <w:left w:val="single" w:sz="4" w:space="0" w:color="auto"/>
              <w:bottom w:val="single" w:sz="4" w:space="0" w:color="auto"/>
              <w:right w:val="single" w:sz="4" w:space="0" w:color="auto"/>
            </w:tcBorders>
            <w:hideMark/>
          </w:tcPr>
          <w:p w14:paraId="5DC2BFBA" w14:textId="77777777" w:rsidR="00611477" w:rsidRPr="00024865" w:rsidRDefault="00611477" w:rsidP="00B469B6">
            <w:pPr>
              <w:pStyle w:val="TAC"/>
              <w:rPr>
                <w:color w:val="00B050"/>
              </w:rPr>
            </w:pPr>
            <w:r w:rsidRPr="00024865">
              <w:rPr>
                <w:rFonts w:cs="Arial"/>
                <w:snapToGrid w:val="0"/>
                <w:color w:val="00B050"/>
              </w:rPr>
              <w:t xml:space="preserve">5.12 </w:t>
            </w:r>
            <w:r w:rsidRPr="00024865">
              <w:rPr>
                <w:color w:val="00B050"/>
              </w:rPr>
              <w:t>(2)</w:t>
            </w:r>
          </w:p>
        </w:tc>
      </w:tr>
      <w:tr w:rsidR="00611477" w:rsidRPr="009C5807" w14:paraId="07F5D553" w14:textId="77777777" w:rsidTr="00B469B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AFDD1AB" w14:textId="77777777" w:rsidR="00611477" w:rsidRDefault="00611477" w:rsidP="00B469B6">
            <w:pPr>
              <w:pStyle w:val="TAN"/>
              <w:rPr>
                <w:snapToGrid w:val="0"/>
              </w:rPr>
            </w:pPr>
            <w:r w:rsidRPr="009C5807">
              <w:rPr>
                <w:snapToGrid w:val="0"/>
              </w:rPr>
              <w:t>Note</w:t>
            </w:r>
            <w:r w:rsidRPr="00043118">
              <w:rPr>
                <w:snapToGrid w:val="0"/>
                <w:color w:val="ED7D31" w:themeColor="accent2"/>
              </w:rPr>
              <w:t xml:space="preserve"> </w:t>
            </w:r>
            <w:r w:rsidRPr="00024865">
              <w:rPr>
                <w:snapToGrid w:val="0"/>
                <w:color w:val="00B050"/>
              </w:rPr>
              <w:t>1</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p w14:paraId="26616F6E" w14:textId="77777777" w:rsidR="00611477" w:rsidRPr="00024865" w:rsidRDefault="00611477" w:rsidP="00B469B6">
            <w:pPr>
              <w:pStyle w:val="TAN"/>
              <w:rPr>
                <w:rFonts w:cs="Arial"/>
                <w:color w:val="00B050"/>
              </w:rPr>
            </w:pPr>
            <w:r w:rsidRPr="00024865">
              <w:rPr>
                <w:color w:val="00B050"/>
              </w:rPr>
              <w:t xml:space="preserve">Note 2:   </w:t>
            </w:r>
            <w:r w:rsidRPr="00024865">
              <w:rPr>
                <w:rFonts w:cs="Arial"/>
                <w:color w:val="00B050"/>
              </w:rPr>
              <w:t>The number of DRX cycles in this table is given for the DRX cycles within PTWs.</w:t>
            </w:r>
          </w:p>
          <w:p w14:paraId="02FC8E6E" w14:textId="77777777" w:rsidR="00611477" w:rsidRPr="00024865" w:rsidRDefault="00611477" w:rsidP="00B469B6">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2DF0BFAB" w14:textId="77777777" w:rsidR="00611477" w:rsidRPr="00A34ACF" w:rsidRDefault="00611477" w:rsidP="00B469B6">
            <w:pPr>
              <w:pStyle w:val="TAN"/>
              <w:ind w:left="1702"/>
              <w:rPr>
                <w:rFonts w:cs="Arial"/>
                <w:color w:val="ED7D31" w:themeColor="accent2"/>
              </w:rPr>
            </w:pPr>
            <w:r w:rsidRPr="004C653D">
              <w:rPr>
                <w:rFonts w:cs="Arial"/>
                <w:color w:val="ED7D31" w:themeColor="accent2"/>
                <w:position w:val="-30"/>
              </w:rPr>
              <w:object w:dxaOrig="5240" w:dyaOrig="720" w14:anchorId="2ECE1153">
                <v:shape id="_x0000_i1028" type="#_x0000_t75" style="width:221.4pt;height:30.6pt" o:ole="">
                  <v:imagedata r:id="rId9" o:title=""/>
                </v:shape>
                <o:OLEObject Type="Embed" ProgID="Equation.3" ShapeID="_x0000_i1028" DrawAspect="Content" ObjectID="_1703340191" r:id="rId14"/>
              </w:object>
            </w:r>
          </w:p>
        </w:tc>
      </w:tr>
    </w:tbl>
    <w:p w14:paraId="011E9D26" w14:textId="77777777" w:rsidR="00B02EC0" w:rsidRDefault="00B02EC0" w:rsidP="005667BA">
      <w:pPr>
        <w:adjustRightInd w:val="0"/>
        <w:snapToGrid w:val="0"/>
        <w:spacing w:before="180" w:after="120"/>
        <w:jc w:val="both"/>
        <w:rPr>
          <w:b/>
        </w:rPr>
      </w:pPr>
    </w:p>
    <w:p w14:paraId="0E7F7C85" w14:textId="72E9968A" w:rsidR="00B02EC0" w:rsidRDefault="00B02EC0" w:rsidP="005667BA">
      <w:pPr>
        <w:adjustRightInd w:val="0"/>
        <w:snapToGrid w:val="0"/>
        <w:spacing w:before="180" w:after="120"/>
        <w:jc w:val="both"/>
        <w:rPr>
          <w:b/>
        </w:rPr>
      </w:pPr>
      <w:r>
        <w:rPr>
          <w:b/>
        </w:rPr>
        <w:fldChar w:fldCharType="begin"/>
      </w:r>
      <w:r>
        <w:rPr>
          <w:b/>
        </w:rPr>
        <w:instrText xml:space="preserve"> REF _Ref85816615 \n \h </w:instrText>
      </w:r>
      <w:r>
        <w:rPr>
          <w:b/>
        </w:rPr>
      </w:r>
      <w:r>
        <w:rPr>
          <w:b/>
        </w:rPr>
        <w:fldChar w:fldCharType="separate"/>
      </w:r>
      <w:r w:rsidR="00F00EF7">
        <w:rPr>
          <w:b/>
        </w:rPr>
        <w:t>Proposal 9:</w:t>
      </w:r>
      <w:r>
        <w:rPr>
          <w:b/>
        </w:rPr>
        <w:fldChar w:fldCharType="end"/>
      </w:r>
      <w:r>
        <w:rPr>
          <w:b/>
        </w:rPr>
        <w:t xml:space="preserve"> </w:t>
      </w:r>
      <w:r>
        <w:rPr>
          <w:b/>
        </w:rPr>
        <w:fldChar w:fldCharType="begin"/>
      </w:r>
      <w:r>
        <w:rPr>
          <w:b/>
        </w:rPr>
        <w:instrText xml:space="preserve"> REF _Ref85816615 \h </w:instrText>
      </w:r>
      <w:r>
        <w:rPr>
          <w:b/>
        </w:rPr>
      </w:r>
      <w:r>
        <w:rPr>
          <w:b/>
        </w:rPr>
        <w:fldChar w:fldCharType="separate"/>
      </w:r>
      <w:r w:rsidR="00F00EF7" w:rsidRPr="00DD6FFC">
        <w:rPr>
          <w:rFonts w:cstheme="minorHAnsi"/>
          <w:b/>
          <w:lang w:eastAsia="ko-KR"/>
        </w:rPr>
        <w:t>The eDRX</w:t>
      </w:r>
      <w:r w:rsidR="00F00EF7">
        <w:rPr>
          <w:rFonts w:cstheme="minorHAnsi"/>
          <w:b/>
          <w:lang w:eastAsia="ko-KR"/>
        </w:rPr>
        <w:t>_IDLE</w:t>
      </w:r>
      <w:r w:rsidR="00F00EF7" w:rsidRPr="00DD6FFC">
        <w:rPr>
          <w:rFonts w:cstheme="minorHAnsi"/>
          <w:b/>
          <w:lang w:eastAsia="ko-KR"/>
        </w:rPr>
        <w:t xml:space="preserve"> cycles requirements for </w:t>
      </w:r>
      <w:r w:rsidR="00F00EF7" w:rsidRPr="001316C7">
        <w:rPr>
          <w:rFonts w:cstheme="minorHAnsi"/>
          <w:b/>
          <w:lang w:eastAsia="ko-KR"/>
        </w:rPr>
        <w:t>T</w:t>
      </w:r>
      <w:r w:rsidR="00F00EF7">
        <w:rPr>
          <w:rFonts w:cstheme="minorHAnsi"/>
          <w:b/>
          <w:vertAlign w:val="subscript"/>
          <w:lang w:eastAsia="ko-KR"/>
        </w:rPr>
        <w:t>detect,NR_Inter</w:t>
      </w:r>
      <w:r w:rsidR="00F00EF7" w:rsidRPr="001316C7">
        <w:rPr>
          <w:rFonts w:cstheme="minorHAnsi"/>
          <w:b/>
          <w:vertAlign w:val="subscript"/>
          <w:lang w:eastAsia="ko-KR"/>
        </w:rPr>
        <w:t>,</w:t>
      </w:r>
      <w:r w:rsidR="00F00EF7" w:rsidRPr="001316C7">
        <w:rPr>
          <w:rFonts w:cstheme="minorHAnsi"/>
          <w:b/>
          <w:lang w:eastAsia="ko-KR"/>
        </w:rPr>
        <w:t xml:space="preserve"> T</w:t>
      </w:r>
      <w:r w:rsidR="00F00EF7">
        <w:rPr>
          <w:rFonts w:cstheme="minorHAnsi"/>
          <w:b/>
          <w:vertAlign w:val="subscript"/>
          <w:lang w:eastAsia="ko-KR"/>
        </w:rPr>
        <w:t>measure,NR_Inter</w:t>
      </w:r>
      <w:r w:rsidR="00F00EF7" w:rsidRPr="001316C7">
        <w:rPr>
          <w:rFonts w:cstheme="minorHAnsi"/>
          <w:b/>
          <w:lang w:eastAsia="ko-KR"/>
        </w:rPr>
        <w:t xml:space="preserve"> and T</w:t>
      </w:r>
      <w:r w:rsidR="00F00EF7">
        <w:rPr>
          <w:rFonts w:cstheme="minorHAnsi"/>
          <w:b/>
          <w:vertAlign w:val="subscript"/>
          <w:lang w:eastAsia="ko-KR"/>
        </w:rPr>
        <w:t>evaluate,NR_Inter</w:t>
      </w:r>
      <w:r w:rsidR="00F00EF7" w:rsidRPr="001316C7">
        <w:rPr>
          <w:rFonts w:cstheme="minorHAnsi"/>
          <w:b/>
          <w:lang w:eastAsia="ko-KR"/>
        </w:rPr>
        <w:t xml:space="preserve"> </w:t>
      </w:r>
      <w:r w:rsidR="00F00EF7" w:rsidRPr="00DD6FFC">
        <w:rPr>
          <w:rFonts w:cstheme="minorHAnsi"/>
          <w:b/>
          <w:lang w:eastAsia="ko-KR"/>
        </w:rPr>
        <w:t>in 5G NR RedCap devices for FR1 are the following:</w:t>
      </w:r>
      <w:r>
        <w:rPr>
          <w:b/>
        </w:rPr>
        <w:fldChar w:fldCharType="end"/>
      </w:r>
    </w:p>
    <w:p w14:paraId="69078343"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139"/>
        <w:gridCol w:w="2141"/>
        <w:gridCol w:w="2141"/>
      </w:tblGrid>
      <w:tr w:rsidR="00611477" w:rsidRPr="009C5807" w14:paraId="3E043A99" w14:textId="77777777" w:rsidTr="00B469B6">
        <w:trPr>
          <w:cantSplit/>
          <w:trHeight w:val="383"/>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6043A104" w14:textId="77777777" w:rsidR="00611477" w:rsidRPr="009C5807" w:rsidRDefault="00611477" w:rsidP="00B469B6">
            <w:pPr>
              <w:pStyle w:val="TAH"/>
            </w:pPr>
            <w:r w:rsidRPr="001A3645">
              <w:rPr>
                <w:color w:val="00B050"/>
              </w:rPr>
              <w:t>eDRX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1D850413" w14:textId="77777777" w:rsidR="00611477" w:rsidRPr="009C5807" w:rsidRDefault="00611477" w:rsidP="00B469B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2FA1CC7" w14:textId="77777777" w:rsidR="00611477" w:rsidRPr="009C5807" w:rsidRDefault="00611477" w:rsidP="00B469B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02EC9E6" w14:textId="77777777" w:rsidR="00611477" w:rsidRPr="009C5807" w:rsidRDefault="00611477" w:rsidP="00B469B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611477" w:rsidRPr="009C5807" w14:paraId="68452638" w14:textId="77777777" w:rsidTr="00B469B6">
        <w:trPr>
          <w:cantSplit/>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C258" w14:textId="77777777" w:rsidR="00611477" w:rsidRPr="009C5807" w:rsidRDefault="00611477"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7DBD" w14:textId="77777777" w:rsidR="00611477" w:rsidRPr="009C5807" w:rsidRDefault="00611477"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9859" w14:textId="77777777" w:rsidR="00611477" w:rsidRPr="009C5807" w:rsidRDefault="00611477"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5C42" w14:textId="77777777" w:rsidR="00611477" w:rsidRPr="009C5807" w:rsidRDefault="00611477" w:rsidP="00B469B6">
            <w:pPr>
              <w:pStyle w:val="TAH"/>
            </w:pPr>
          </w:p>
        </w:tc>
      </w:tr>
      <w:tr w:rsidR="00611477" w:rsidRPr="009C5807" w14:paraId="19FA9BFD" w14:textId="77777777" w:rsidTr="00B469B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FD80ECE" w14:textId="77777777" w:rsidR="00611477" w:rsidRPr="009C5807" w:rsidRDefault="00611477" w:rsidP="00B469B6">
            <w:pPr>
              <w:pStyle w:val="TAC"/>
            </w:pPr>
            <w:r w:rsidRPr="001A3645">
              <w:rPr>
                <w:color w:val="00B050"/>
              </w:rPr>
              <w:t>2.56</w:t>
            </w:r>
          </w:p>
        </w:tc>
        <w:tc>
          <w:tcPr>
            <w:tcW w:w="1410" w:type="pct"/>
            <w:tcBorders>
              <w:top w:val="single" w:sz="4" w:space="0" w:color="auto"/>
              <w:left w:val="single" w:sz="4" w:space="0" w:color="auto"/>
              <w:bottom w:val="single" w:sz="4" w:space="0" w:color="auto"/>
              <w:right w:val="single" w:sz="4" w:space="0" w:color="auto"/>
            </w:tcBorders>
            <w:hideMark/>
          </w:tcPr>
          <w:p w14:paraId="5EBCD438" w14:textId="77777777" w:rsidR="00611477" w:rsidRPr="009C5807" w:rsidRDefault="00611477" w:rsidP="00B469B6">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hideMark/>
          </w:tcPr>
          <w:p w14:paraId="0D264AF4" w14:textId="77777777" w:rsidR="00611477" w:rsidRPr="009C5807" w:rsidRDefault="00611477" w:rsidP="00B469B6">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1116279E" w14:textId="77777777" w:rsidR="00611477" w:rsidRPr="009C5807" w:rsidRDefault="00611477" w:rsidP="00B469B6">
            <w:pPr>
              <w:pStyle w:val="TAC"/>
            </w:pPr>
            <w:r w:rsidRPr="009C5807">
              <w:t>7.68 (3)</w:t>
            </w:r>
          </w:p>
        </w:tc>
      </w:tr>
      <w:tr w:rsidR="00611477" w:rsidRPr="009C5807" w14:paraId="292A2444" w14:textId="77777777" w:rsidTr="00B469B6">
        <w:trPr>
          <w:cantSplit/>
          <w:jc w:val="center"/>
        </w:trPr>
        <w:tc>
          <w:tcPr>
            <w:tcW w:w="767" w:type="pct"/>
            <w:tcBorders>
              <w:top w:val="single" w:sz="4" w:space="0" w:color="auto"/>
              <w:left w:val="single" w:sz="4" w:space="0" w:color="auto"/>
              <w:bottom w:val="single" w:sz="4" w:space="0" w:color="auto"/>
              <w:right w:val="single" w:sz="4" w:space="0" w:color="auto"/>
            </w:tcBorders>
          </w:tcPr>
          <w:p w14:paraId="3E3EE63E" w14:textId="77777777" w:rsidR="00611477" w:rsidRPr="001A3645" w:rsidRDefault="00611477" w:rsidP="00B469B6">
            <w:pPr>
              <w:pStyle w:val="TAC"/>
              <w:rPr>
                <w:color w:val="00B050"/>
              </w:rPr>
            </w:pPr>
            <w:r w:rsidRPr="001A3645">
              <w:rPr>
                <w:color w:val="00B050"/>
              </w:rPr>
              <w:t>5.12</w:t>
            </w:r>
          </w:p>
        </w:tc>
        <w:tc>
          <w:tcPr>
            <w:tcW w:w="1410" w:type="pct"/>
            <w:tcBorders>
              <w:top w:val="single" w:sz="4" w:space="0" w:color="auto"/>
              <w:left w:val="single" w:sz="4" w:space="0" w:color="auto"/>
              <w:bottom w:val="single" w:sz="4" w:space="0" w:color="auto"/>
              <w:right w:val="single" w:sz="4" w:space="0" w:color="auto"/>
            </w:tcBorders>
          </w:tcPr>
          <w:p w14:paraId="0E13AE3F" w14:textId="77777777" w:rsidR="00611477" w:rsidRPr="001A3645" w:rsidRDefault="00611477" w:rsidP="00B469B6">
            <w:pPr>
              <w:pStyle w:val="TAC"/>
              <w:rPr>
                <w:rFonts w:cs="Arial"/>
                <w:color w:val="00B050"/>
              </w:rPr>
            </w:pPr>
            <w:r w:rsidRPr="001A3645">
              <w:rPr>
                <w:rFonts w:cs="Arial"/>
                <w:color w:val="00B050"/>
              </w:rPr>
              <w:t>117.76</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24105292" w14:textId="77777777" w:rsidR="00611477" w:rsidRPr="001A3645" w:rsidRDefault="00611477" w:rsidP="00B469B6">
            <w:pPr>
              <w:pStyle w:val="TAC"/>
              <w:rPr>
                <w:color w:val="00B050"/>
              </w:rPr>
            </w:pPr>
            <w:r w:rsidRPr="001A3645">
              <w:rPr>
                <w:color w:val="00B050"/>
              </w:rPr>
              <w:t>5.12 (1)</w:t>
            </w:r>
          </w:p>
        </w:tc>
        <w:tc>
          <w:tcPr>
            <w:tcW w:w="1411" w:type="pct"/>
            <w:tcBorders>
              <w:top w:val="single" w:sz="4" w:space="0" w:color="auto"/>
              <w:left w:val="single" w:sz="4" w:space="0" w:color="auto"/>
              <w:bottom w:val="single" w:sz="4" w:space="0" w:color="auto"/>
              <w:right w:val="single" w:sz="4" w:space="0" w:color="auto"/>
            </w:tcBorders>
          </w:tcPr>
          <w:p w14:paraId="213C80E9" w14:textId="77777777" w:rsidR="00611477" w:rsidRPr="001A3645" w:rsidRDefault="00611477" w:rsidP="00B469B6">
            <w:pPr>
              <w:pStyle w:val="TAC"/>
              <w:rPr>
                <w:color w:val="00B050"/>
              </w:rPr>
            </w:pPr>
            <w:r w:rsidRPr="001A3645">
              <w:rPr>
                <w:color w:val="00B050"/>
              </w:rPr>
              <w:t>10.24 (2)</w:t>
            </w:r>
          </w:p>
        </w:tc>
      </w:tr>
      <w:tr w:rsidR="00611477" w:rsidRPr="009C5807" w14:paraId="704C0A08" w14:textId="77777777" w:rsidTr="00B469B6">
        <w:trPr>
          <w:cantSplit/>
          <w:jc w:val="center"/>
        </w:trPr>
        <w:tc>
          <w:tcPr>
            <w:tcW w:w="767" w:type="pct"/>
            <w:tcBorders>
              <w:top w:val="single" w:sz="4" w:space="0" w:color="auto"/>
              <w:left w:val="single" w:sz="4" w:space="0" w:color="auto"/>
              <w:bottom w:val="single" w:sz="4" w:space="0" w:color="auto"/>
              <w:right w:val="single" w:sz="4" w:space="0" w:color="auto"/>
            </w:tcBorders>
          </w:tcPr>
          <w:p w14:paraId="50BE1254" w14:textId="77777777" w:rsidR="00611477" w:rsidRPr="001A3645" w:rsidRDefault="00611477" w:rsidP="00B469B6">
            <w:pPr>
              <w:pStyle w:val="TAC"/>
              <w:rPr>
                <w:color w:val="00B050"/>
              </w:rPr>
            </w:pPr>
            <w:r w:rsidRPr="001A3645">
              <w:rPr>
                <w:color w:val="00B050"/>
              </w:rPr>
              <w:t>10.24</w:t>
            </w:r>
          </w:p>
        </w:tc>
        <w:tc>
          <w:tcPr>
            <w:tcW w:w="1410" w:type="pct"/>
            <w:tcBorders>
              <w:top w:val="single" w:sz="4" w:space="0" w:color="auto"/>
              <w:left w:val="single" w:sz="4" w:space="0" w:color="auto"/>
              <w:bottom w:val="single" w:sz="4" w:space="0" w:color="auto"/>
              <w:right w:val="single" w:sz="4" w:space="0" w:color="auto"/>
            </w:tcBorders>
          </w:tcPr>
          <w:p w14:paraId="26D20140" w14:textId="77777777" w:rsidR="00611477" w:rsidRPr="001A3645" w:rsidRDefault="00611477" w:rsidP="00B469B6">
            <w:pPr>
              <w:pStyle w:val="TAC"/>
              <w:rPr>
                <w:rFonts w:cs="Arial"/>
                <w:color w:val="00B050"/>
              </w:rPr>
            </w:pPr>
            <w:r w:rsidRPr="001A3645">
              <w:rPr>
                <w:rFonts w:cs="Arial"/>
                <w:color w:val="00B050"/>
              </w:rPr>
              <w:t>235.52</w:t>
            </w:r>
            <w:r w:rsidRPr="001A3645">
              <w:rPr>
                <w:color w:val="00B050"/>
              </w:rPr>
              <w:t xml:space="preserve"> (23)</w:t>
            </w:r>
          </w:p>
        </w:tc>
        <w:tc>
          <w:tcPr>
            <w:tcW w:w="1411" w:type="pct"/>
            <w:tcBorders>
              <w:top w:val="single" w:sz="4" w:space="0" w:color="auto"/>
              <w:left w:val="single" w:sz="4" w:space="0" w:color="auto"/>
              <w:bottom w:val="single" w:sz="4" w:space="0" w:color="auto"/>
              <w:right w:val="single" w:sz="4" w:space="0" w:color="auto"/>
            </w:tcBorders>
          </w:tcPr>
          <w:p w14:paraId="6186BAD5" w14:textId="77777777" w:rsidR="00611477" w:rsidRPr="001A3645" w:rsidRDefault="00611477" w:rsidP="00B469B6">
            <w:pPr>
              <w:pStyle w:val="TAC"/>
              <w:rPr>
                <w:color w:val="00B050"/>
              </w:rPr>
            </w:pPr>
            <w:r w:rsidRPr="001A3645">
              <w:rPr>
                <w:color w:val="00B050"/>
              </w:rPr>
              <w:t>10.24 (1)</w:t>
            </w:r>
          </w:p>
        </w:tc>
        <w:tc>
          <w:tcPr>
            <w:tcW w:w="1411" w:type="pct"/>
            <w:tcBorders>
              <w:top w:val="single" w:sz="4" w:space="0" w:color="auto"/>
              <w:left w:val="single" w:sz="4" w:space="0" w:color="auto"/>
              <w:bottom w:val="single" w:sz="4" w:space="0" w:color="auto"/>
              <w:right w:val="single" w:sz="4" w:space="0" w:color="auto"/>
            </w:tcBorders>
          </w:tcPr>
          <w:p w14:paraId="08BA5B45" w14:textId="77777777" w:rsidR="00611477" w:rsidRPr="001A3645" w:rsidRDefault="00611477" w:rsidP="00B469B6">
            <w:pPr>
              <w:pStyle w:val="TAC"/>
              <w:rPr>
                <w:color w:val="00B050"/>
              </w:rPr>
            </w:pPr>
            <w:r w:rsidRPr="001A3645">
              <w:rPr>
                <w:color w:val="00B050"/>
              </w:rPr>
              <w:t>20.48 (2)</w:t>
            </w:r>
          </w:p>
        </w:tc>
      </w:tr>
    </w:tbl>
    <w:p w14:paraId="3029B5F1" w14:textId="77777777" w:rsidR="00611477" w:rsidRDefault="00611477" w:rsidP="00611477">
      <w:pPr>
        <w:spacing w:after="180"/>
        <w:jc w:val="both"/>
      </w:pPr>
    </w:p>
    <w:p w14:paraId="4B359AB8"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x3</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T</w:t>
      </w:r>
      <w:r>
        <w:rPr>
          <w:rFonts w:asciiTheme="minorHAnsi" w:hAnsiTheme="minorHAnsi" w:cstheme="minorHAnsi"/>
          <w:vertAlign w:val="subscript"/>
        </w:rPr>
        <w:t>detect,NR_Inter</w:t>
      </w:r>
      <w:r w:rsidRPr="00AC7DE1">
        <w:rPr>
          <w:rFonts w:asciiTheme="minorHAnsi" w:hAnsiTheme="minorHAnsi" w:cstheme="minorHAnsi"/>
          <w:vertAlign w:val="subscript"/>
        </w:rPr>
        <w:t>,</w:t>
      </w:r>
      <w:r w:rsidRPr="00AC7DE1">
        <w:rPr>
          <w:rFonts w:asciiTheme="minorHAnsi" w:hAnsiTheme="minorHAnsi" w:cstheme="minorHAnsi"/>
        </w:rPr>
        <w:t xml:space="preserve"> T</w:t>
      </w:r>
      <w:r w:rsidRPr="00AC7DE1">
        <w:rPr>
          <w:rFonts w:asciiTheme="minorHAnsi" w:hAnsiTheme="minorHAnsi" w:cstheme="minorHAnsi"/>
          <w:vertAlign w:val="subscript"/>
        </w:rPr>
        <w:t>measure,NR_Int</w:t>
      </w:r>
      <w:r>
        <w:rPr>
          <w:rFonts w:asciiTheme="minorHAnsi" w:hAnsiTheme="minorHAnsi" w:cstheme="minorHAnsi"/>
          <w:vertAlign w:val="subscript"/>
        </w:rPr>
        <w:t>er</w:t>
      </w:r>
      <w:r w:rsidRPr="00AC7DE1">
        <w:rPr>
          <w:rFonts w:asciiTheme="minorHAnsi" w:hAnsiTheme="minorHAnsi" w:cstheme="minorHAnsi"/>
        </w:rPr>
        <w:t xml:space="preserve"> and T</w:t>
      </w:r>
      <w:r w:rsidRPr="00AC7DE1">
        <w:rPr>
          <w:rFonts w:asciiTheme="minorHAnsi" w:hAnsiTheme="minorHAnsi" w:cstheme="minorHAnsi"/>
          <w:vertAlign w:val="subscript"/>
        </w:rPr>
        <w:t>evaluate,NR_Int</w:t>
      </w:r>
      <w:r>
        <w:rPr>
          <w:rFonts w:asciiTheme="minorHAnsi" w:hAnsiTheme="minorHAnsi" w:cstheme="minorHAnsi"/>
          <w:vertAlign w:val="subscript"/>
        </w:rPr>
        <w:t>er</w:t>
      </w:r>
      <w:r w:rsidRPr="00AC7DE1">
        <w:rPr>
          <w:rFonts w:asciiTheme="minorHAnsi" w:hAnsiTheme="minorHAnsi" w:cstheme="minorHAnsi"/>
          <w:vertAlign w:val="subscript"/>
        </w:rPr>
        <w:t xml:space="preserve"> </w:t>
      </w:r>
      <w:r w:rsidRPr="00AC7DE1">
        <w:rPr>
          <w:rFonts w:asciiTheme="minorHAnsi" w:hAnsiTheme="minorHAnsi" w:cstheme="minorHAnsi"/>
          <w:color w:val="000000" w:themeColor="text1"/>
        </w:rPr>
        <w:t>for UE configured with eDRX_IDLE cycle with PTW and PH for FR1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808"/>
        <w:gridCol w:w="1580"/>
        <w:gridCol w:w="1419"/>
        <w:gridCol w:w="1456"/>
        <w:gridCol w:w="1608"/>
      </w:tblGrid>
      <w:tr w:rsidR="00611477" w:rsidRPr="009C5807" w14:paraId="32FFC310" w14:textId="77777777" w:rsidTr="00B469B6">
        <w:trPr>
          <w:cantSplit/>
          <w:trHeight w:val="1277"/>
          <w:jc w:val="center"/>
        </w:trPr>
        <w:tc>
          <w:tcPr>
            <w:tcW w:w="791" w:type="pct"/>
            <w:tcBorders>
              <w:top w:val="single" w:sz="4" w:space="0" w:color="auto"/>
              <w:left w:val="single" w:sz="4" w:space="0" w:color="auto"/>
              <w:right w:val="single" w:sz="4" w:space="0" w:color="auto"/>
            </w:tcBorders>
          </w:tcPr>
          <w:p w14:paraId="627D5936" w14:textId="77777777" w:rsidR="00611477" w:rsidRPr="00024865" w:rsidRDefault="00611477" w:rsidP="00B469B6">
            <w:pPr>
              <w:pStyle w:val="TAH"/>
              <w:rPr>
                <w:rFonts w:cs="v4.2.0"/>
                <w:color w:val="00B050"/>
              </w:rPr>
            </w:pPr>
            <w:r w:rsidRPr="00024865">
              <w:rPr>
                <w:rFonts w:cs="v4.2.0"/>
                <w:color w:val="00B050"/>
              </w:rPr>
              <w:t>eDRX_IDLE cycle length [s]</w:t>
            </w:r>
          </w:p>
        </w:tc>
        <w:tc>
          <w:tcPr>
            <w:tcW w:w="495" w:type="pct"/>
            <w:tcBorders>
              <w:top w:val="single" w:sz="4" w:space="0" w:color="auto"/>
              <w:left w:val="single" w:sz="4" w:space="0" w:color="auto"/>
              <w:right w:val="single" w:sz="4" w:space="0" w:color="auto"/>
            </w:tcBorders>
            <w:hideMark/>
          </w:tcPr>
          <w:p w14:paraId="7DD45AAF" w14:textId="77777777" w:rsidR="00611477" w:rsidRPr="009C5807" w:rsidRDefault="00611477" w:rsidP="00B469B6">
            <w:pPr>
              <w:pStyle w:val="TAH"/>
            </w:pPr>
            <w:r w:rsidRPr="009C5807">
              <w:t>DRX cycle length [s]</w:t>
            </w:r>
          </w:p>
        </w:tc>
        <w:tc>
          <w:tcPr>
            <w:tcW w:w="968" w:type="pct"/>
            <w:tcBorders>
              <w:top w:val="single" w:sz="4" w:space="0" w:color="auto"/>
              <w:left w:val="single" w:sz="4" w:space="0" w:color="auto"/>
              <w:right w:val="single" w:sz="4" w:space="0" w:color="auto"/>
            </w:tcBorders>
          </w:tcPr>
          <w:p w14:paraId="56A7E542" w14:textId="77777777" w:rsidR="00611477" w:rsidRPr="00752D82" w:rsidRDefault="00611477" w:rsidP="00B469B6">
            <w:pPr>
              <w:pStyle w:val="TAH"/>
              <w:rPr>
                <w:color w:val="C45911" w:themeColor="accent2" w:themeShade="BF"/>
              </w:rPr>
            </w:pPr>
            <w:r w:rsidRPr="00752D82">
              <w:rPr>
                <w:rFonts w:cs="v4.2.0"/>
                <w:color w:val="C45911" w:themeColor="accent2" w:themeShade="BF"/>
              </w:rPr>
              <w:t>PTW length [s]</w:t>
            </w:r>
            <w:r w:rsidRPr="00752D82">
              <w:rPr>
                <w:rFonts w:cs="v4.2.0" w:hint="eastAsia"/>
                <w:color w:val="C45911" w:themeColor="accent2" w:themeShade="BF"/>
              </w:rPr>
              <w:t xml:space="preserve"> </w:t>
            </w:r>
            <w:r>
              <w:rPr>
                <w:rFonts w:cs="v4.2.0"/>
                <w:color w:val="C45911" w:themeColor="accent2" w:themeShade="BF"/>
              </w:rPr>
              <w:br/>
            </w:r>
            <w:r w:rsidRPr="00024865">
              <w:rPr>
                <w:rFonts w:cs="v4.2.0"/>
                <w:color w:val="00B050"/>
              </w:rPr>
              <w:t>(</w:t>
            </w:r>
            <w:r w:rsidRPr="00024865">
              <w:rPr>
                <w:color w:val="00B050"/>
              </w:rPr>
              <w:t>number of DRX cycles</w:t>
            </w:r>
            <w:r w:rsidRPr="00024865">
              <w:rPr>
                <w:rFonts w:cs="v4.2.0"/>
                <w:color w:val="00B050"/>
              </w:rPr>
              <w:t>)</w:t>
            </w:r>
          </w:p>
        </w:tc>
        <w:tc>
          <w:tcPr>
            <w:tcW w:w="869" w:type="pct"/>
            <w:tcBorders>
              <w:top w:val="single" w:sz="4" w:space="0" w:color="auto"/>
              <w:left w:val="single" w:sz="4" w:space="0" w:color="auto"/>
              <w:right w:val="single" w:sz="4" w:space="0" w:color="auto"/>
            </w:tcBorders>
            <w:hideMark/>
          </w:tcPr>
          <w:p w14:paraId="0212EE38" w14:textId="77777777" w:rsidR="00611477" w:rsidRPr="009C5807" w:rsidRDefault="00611477" w:rsidP="00B469B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892" w:type="pct"/>
            <w:tcBorders>
              <w:top w:val="single" w:sz="4" w:space="0" w:color="auto"/>
              <w:left w:val="single" w:sz="4" w:space="0" w:color="auto"/>
              <w:right w:val="single" w:sz="4" w:space="0" w:color="auto"/>
            </w:tcBorders>
            <w:hideMark/>
          </w:tcPr>
          <w:p w14:paraId="2B499AA2" w14:textId="77777777" w:rsidR="00611477" w:rsidRPr="009C5807" w:rsidRDefault="00611477" w:rsidP="00B469B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985" w:type="pct"/>
            <w:tcBorders>
              <w:top w:val="single" w:sz="4" w:space="0" w:color="auto"/>
              <w:left w:val="single" w:sz="4" w:space="0" w:color="auto"/>
              <w:right w:val="single" w:sz="4" w:space="0" w:color="auto"/>
            </w:tcBorders>
            <w:hideMark/>
          </w:tcPr>
          <w:p w14:paraId="41BE0CD9" w14:textId="77777777" w:rsidR="00611477" w:rsidRPr="009C5807" w:rsidRDefault="00611477" w:rsidP="00B469B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611477" w:rsidRPr="009C5807" w14:paraId="1AA7A2CC" w14:textId="77777777" w:rsidTr="00B469B6">
        <w:trPr>
          <w:cantSplit/>
          <w:jc w:val="center"/>
        </w:trPr>
        <w:tc>
          <w:tcPr>
            <w:tcW w:w="791" w:type="pct"/>
            <w:vMerge w:val="restart"/>
            <w:tcBorders>
              <w:top w:val="single" w:sz="4" w:space="0" w:color="auto"/>
              <w:left w:val="single" w:sz="4" w:space="0" w:color="auto"/>
              <w:right w:val="single" w:sz="4" w:space="0" w:color="auto"/>
            </w:tcBorders>
          </w:tcPr>
          <w:p w14:paraId="18EB1BAD" w14:textId="77777777" w:rsidR="00611477" w:rsidRPr="00024865" w:rsidRDefault="00611477" w:rsidP="00B469B6">
            <w:pPr>
              <w:pStyle w:val="TAC"/>
              <w:rPr>
                <w:color w:val="00B050"/>
              </w:rPr>
            </w:pPr>
            <w:r w:rsidRPr="00024865">
              <w:rPr>
                <w:rFonts w:cs="Arial"/>
                <w:color w:val="00B050"/>
                <w:szCs w:val="18"/>
              </w:rPr>
              <w:t xml:space="preserve">20.48 ≤ eDRX_IDLE cycle length ≤ </w:t>
            </w:r>
            <w:r w:rsidRPr="00024865">
              <w:rPr>
                <w:bCs/>
                <w:color w:val="00B050"/>
                <w:szCs w:val="18"/>
                <w:lang w:eastAsia="ja-JP"/>
              </w:rPr>
              <w:t>10485.76</w:t>
            </w:r>
          </w:p>
        </w:tc>
        <w:tc>
          <w:tcPr>
            <w:tcW w:w="495" w:type="pct"/>
            <w:tcBorders>
              <w:top w:val="single" w:sz="4" w:space="0" w:color="auto"/>
              <w:left w:val="single" w:sz="4" w:space="0" w:color="auto"/>
              <w:bottom w:val="single" w:sz="4" w:space="0" w:color="auto"/>
              <w:right w:val="single" w:sz="4" w:space="0" w:color="auto"/>
            </w:tcBorders>
            <w:hideMark/>
          </w:tcPr>
          <w:p w14:paraId="0E916DAE" w14:textId="77777777" w:rsidR="00611477" w:rsidRPr="009C5807" w:rsidRDefault="00611477" w:rsidP="00B469B6">
            <w:pPr>
              <w:pStyle w:val="TAC"/>
            </w:pPr>
            <w:r w:rsidRPr="009C5807">
              <w:t>0.32</w:t>
            </w:r>
          </w:p>
        </w:tc>
        <w:tc>
          <w:tcPr>
            <w:tcW w:w="968" w:type="pct"/>
            <w:tcBorders>
              <w:top w:val="single" w:sz="4" w:space="0" w:color="auto"/>
              <w:left w:val="single" w:sz="4" w:space="0" w:color="auto"/>
              <w:bottom w:val="single" w:sz="4" w:space="0" w:color="auto"/>
              <w:right w:val="single" w:sz="4" w:space="0" w:color="auto"/>
            </w:tcBorders>
          </w:tcPr>
          <w:p w14:paraId="7C2957AA"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rPr>
              <w:t>≥</w:t>
            </w:r>
            <w:r w:rsidRPr="00E672AE">
              <w:rPr>
                <w:rFonts w:cs="Arial"/>
                <w:snapToGrid w:val="0"/>
                <w:color w:val="ED7D31" w:themeColor="accent2"/>
                <w:szCs w:val="18"/>
              </w:rPr>
              <w:t xml:space="preserve"> </w:t>
            </w:r>
            <w:r w:rsidRPr="00E672AE">
              <w:rPr>
                <w:rFonts w:cs="Arial"/>
                <w:snapToGrid w:val="0"/>
                <w:color w:val="000000" w:themeColor="text1"/>
                <w:szCs w:val="18"/>
              </w:rPr>
              <w:t>1</w:t>
            </w:r>
            <w:r w:rsidRPr="00E672AE">
              <w:rPr>
                <w:rFonts w:cs="Arial" w:hint="eastAsia"/>
                <w:snapToGrid w:val="0"/>
                <w:color w:val="000000" w:themeColor="text1"/>
                <w:szCs w:val="18"/>
              </w:rPr>
              <w:t>.28</w:t>
            </w:r>
            <w:r>
              <w:rPr>
                <w:rFonts w:cs="Arial"/>
                <w:snapToGrid w:val="0"/>
                <w:color w:val="000000" w:themeColor="text1"/>
                <w:szCs w:val="18"/>
              </w:rPr>
              <w:t xml:space="preserve"> </w:t>
            </w:r>
            <w:r w:rsidRPr="00024865">
              <w:rPr>
                <w:rFonts w:cs="Arial" w:hint="eastAsia"/>
                <w:snapToGrid w:val="0"/>
                <w:color w:val="00B050"/>
                <w:szCs w:val="18"/>
              </w:rPr>
              <w:t>(</w:t>
            </w:r>
            <w:r w:rsidRPr="00024865">
              <w:rPr>
                <w:rFonts w:cs="Arial"/>
                <w:color w:val="00B050"/>
                <w:szCs w:val="18"/>
              </w:rPr>
              <w:t>4</w:t>
            </w:r>
            <w:r w:rsidRPr="00024865">
              <w:rPr>
                <w:rFonts w:cs="Arial" w:hint="eastAsia"/>
                <w:snapToGrid w:val="0"/>
                <w:color w:val="00B050"/>
                <w:szCs w:val="18"/>
              </w:rPr>
              <w:t>)</w:t>
            </w:r>
            <w:r w:rsidRPr="00024865">
              <w:rPr>
                <w:rFonts w:cs="Arial"/>
                <w:snapToGrid w:val="0"/>
                <w:color w:val="00B050"/>
                <w:szCs w:val="18"/>
              </w:rPr>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59152272" w14:textId="77777777" w:rsidR="00611477" w:rsidRPr="00024865" w:rsidRDefault="00611477" w:rsidP="00B469B6">
            <w:pPr>
              <w:pStyle w:val="TAC"/>
              <w:rPr>
                <w:color w:val="00B050"/>
              </w:rPr>
            </w:pPr>
            <w:r w:rsidRPr="00024865">
              <w:rPr>
                <w:color w:val="00B050"/>
              </w:rPr>
              <w:t>Note 3</w:t>
            </w:r>
            <w:r w:rsidRPr="00024865">
              <w:rPr>
                <w:rFonts w:cs="Arial"/>
                <w:snapToGrid w:val="0"/>
                <w:color w:val="00B050"/>
              </w:rPr>
              <w:t xml:space="preserve"> </w:t>
            </w:r>
            <w:r w:rsidRPr="00024865">
              <w:rPr>
                <w:color w:val="00B050"/>
              </w:rPr>
              <w:t>(</w:t>
            </w:r>
            <w:r w:rsidRPr="00024865">
              <w:rPr>
                <w:b/>
                <w:color w:val="00B050"/>
              </w:rPr>
              <w:t>23</w:t>
            </w:r>
            <w:r w:rsidRPr="00024865">
              <w:rPr>
                <w:color w:val="00B050"/>
              </w:rPr>
              <w:t xml:space="preserve"> </w:t>
            </w:r>
            <w:r w:rsidRPr="00024865">
              <w:rPr>
                <w:rFonts w:cs="Arial"/>
                <w:color w:val="00B050"/>
              </w:rPr>
              <w:t>x 1.5</w:t>
            </w:r>
            <w:r w:rsidRPr="00024865">
              <w:rPr>
                <w:color w:val="00B050"/>
              </w:rPr>
              <w:t>)</w:t>
            </w:r>
          </w:p>
        </w:tc>
        <w:tc>
          <w:tcPr>
            <w:tcW w:w="892" w:type="pct"/>
            <w:tcBorders>
              <w:top w:val="single" w:sz="4" w:space="0" w:color="auto"/>
              <w:left w:val="single" w:sz="4" w:space="0" w:color="auto"/>
              <w:bottom w:val="single" w:sz="4" w:space="0" w:color="auto"/>
              <w:right w:val="single" w:sz="4" w:space="0" w:color="auto"/>
            </w:tcBorders>
            <w:hideMark/>
          </w:tcPr>
          <w:p w14:paraId="1AD75BD7" w14:textId="77777777" w:rsidR="00611477" w:rsidRPr="00024865" w:rsidRDefault="00611477" w:rsidP="00B469B6">
            <w:pPr>
              <w:pStyle w:val="TAC"/>
              <w:rPr>
                <w:color w:val="00B050"/>
              </w:rPr>
            </w:pPr>
            <w:r w:rsidRPr="00024865">
              <w:rPr>
                <w:rFonts w:cs="Arial"/>
                <w:color w:val="00B050"/>
              </w:rPr>
              <w:t>0.32 x 1.5</w:t>
            </w:r>
            <w:r w:rsidRPr="00024865">
              <w:rPr>
                <w:color w:val="00B050"/>
              </w:rPr>
              <w:t xml:space="preserve"> (1 </w:t>
            </w:r>
            <w:r w:rsidRPr="00024865">
              <w:rPr>
                <w:rFonts w:cs="Arial"/>
                <w:color w:val="00B050"/>
              </w:rPr>
              <w:t>x 1.5</w:t>
            </w:r>
            <w:r w:rsidRPr="00024865">
              <w:rPr>
                <w:color w:val="00B050"/>
              </w:rPr>
              <w:t>)</w:t>
            </w:r>
          </w:p>
        </w:tc>
        <w:tc>
          <w:tcPr>
            <w:tcW w:w="985" w:type="pct"/>
            <w:tcBorders>
              <w:top w:val="single" w:sz="4" w:space="0" w:color="auto"/>
              <w:left w:val="single" w:sz="4" w:space="0" w:color="auto"/>
              <w:bottom w:val="single" w:sz="4" w:space="0" w:color="auto"/>
              <w:right w:val="single" w:sz="4" w:space="0" w:color="auto"/>
            </w:tcBorders>
            <w:hideMark/>
          </w:tcPr>
          <w:p w14:paraId="52EAF436" w14:textId="77777777" w:rsidR="00611477" w:rsidRPr="00024865" w:rsidRDefault="00611477" w:rsidP="00B469B6">
            <w:pPr>
              <w:pStyle w:val="TAC"/>
              <w:rPr>
                <w:color w:val="00B050"/>
              </w:rPr>
            </w:pPr>
            <w:r w:rsidRPr="00024865">
              <w:rPr>
                <w:color w:val="00B050"/>
              </w:rPr>
              <w:t>0.64</w:t>
            </w:r>
            <w:r w:rsidRPr="00024865">
              <w:rPr>
                <w:rFonts w:cs="Arial"/>
                <w:color w:val="00B050"/>
              </w:rPr>
              <w:t xml:space="preserve"> x 1.5</w:t>
            </w:r>
            <w:r w:rsidRPr="00024865">
              <w:rPr>
                <w:rFonts w:cs="Arial"/>
                <w:snapToGrid w:val="0"/>
                <w:color w:val="00B050"/>
              </w:rPr>
              <w:t xml:space="preserve"> </w:t>
            </w:r>
            <w:r w:rsidRPr="00024865">
              <w:rPr>
                <w:color w:val="00B050"/>
              </w:rPr>
              <w:t>(</w:t>
            </w:r>
            <w:r w:rsidRPr="00024865">
              <w:rPr>
                <w:b/>
                <w:color w:val="00B050"/>
              </w:rPr>
              <w:t>2</w:t>
            </w:r>
            <w:r w:rsidRPr="00024865">
              <w:rPr>
                <w:color w:val="00B050"/>
              </w:rPr>
              <w:t xml:space="preserve"> </w:t>
            </w:r>
            <w:r w:rsidRPr="00024865">
              <w:rPr>
                <w:rFonts w:cs="Arial"/>
                <w:color w:val="00B050"/>
              </w:rPr>
              <w:t>x 1.5</w:t>
            </w:r>
            <w:r w:rsidRPr="00024865">
              <w:rPr>
                <w:color w:val="00B050"/>
              </w:rPr>
              <w:t>)</w:t>
            </w:r>
          </w:p>
        </w:tc>
      </w:tr>
      <w:tr w:rsidR="00611477" w:rsidRPr="009C5807" w14:paraId="6FCD67B8" w14:textId="77777777" w:rsidTr="00B469B6">
        <w:trPr>
          <w:cantSplit/>
          <w:jc w:val="center"/>
        </w:trPr>
        <w:tc>
          <w:tcPr>
            <w:tcW w:w="791" w:type="pct"/>
            <w:vMerge/>
            <w:tcBorders>
              <w:left w:val="single" w:sz="4" w:space="0" w:color="auto"/>
              <w:right w:val="single" w:sz="4" w:space="0" w:color="auto"/>
            </w:tcBorders>
          </w:tcPr>
          <w:p w14:paraId="2C1D2428" w14:textId="77777777" w:rsidR="00611477" w:rsidRPr="00752D82" w:rsidRDefault="00611477" w:rsidP="00B469B6">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7500E746" w14:textId="77777777" w:rsidR="00611477" w:rsidRPr="009C5807" w:rsidRDefault="00611477" w:rsidP="00B469B6">
            <w:pPr>
              <w:pStyle w:val="TAC"/>
            </w:pPr>
            <w:r w:rsidRPr="009C5807">
              <w:t>0.64</w:t>
            </w:r>
          </w:p>
        </w:tc>
        <w:tc>
          <w:tcPr>
            <w:tcW w:w="968" w:type="pct"/>
            <w:tcBorders>
              <w:top w:val="single" w:sz="4" w:space="0" w:color="auto"/>
              <w:left w:val="single" w:sz="4" w:space="0" w:color="auto"/>
              <w:bottom w:val="single" w:sz="4" w:space="0" w:color="auto"/>
              <w:right w:val="single" w:sz="4" w:space="0" w:color="auto"/>
            </w:tcBorders>
          </w:tcPr>
          <w:p w14:paraId="3EB552FA"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614D82">
              <w:rPr>
                <w:rFonts w:cs="Arial"/>
                <w:snapToGrid w:val="0"/>
                <w:color w:val="000000" w:themeColor="text1"/>
                <w:szCs w:val="18"/>
              </w:rPr>
              <w:t xml:space="preserve">1.28 </w:t>
            </w:r>
            <w:r w:rsidRPr="00024865">
              <w:rPr>
                <w:rFonts w:cs="Arial" w:hint="eastAsia"/>
                <w:snapToGrid w:val="0"/>
                <w:color w:val="00B050"/>
                <w:szCs w:val="18"/>
              </w:rPr>
              <w:t>(</w:t>
            </w:r>
            <w:r w:rsidRPr="00C20613">
              <w:rPr>
                <w:rFonts w:cs="Arial"/>
                <w:snapToGrid w:val="0"/>
                <w:color w:val="00B050"/>
                <w:szCs w:val="18"/>
              </w:rPr>
              <w:t>2</w:t>
            </w:r>
            <w:r w:rsidRPr="00024865">
              <w:rPr>
                <w:rFonts w:cs="Arial" w:hint="eastAsia"/>
                <w:snapToGrid w:val="0"/>
                <w:color w:val="00B050"/>
                <w:szCs w:val="18"/>
              </w:rPr>
              <w:t>)</w:t>
            </w:r>
          </w:p>
        </w:tc>
        <w:tc>
          <w:tcPr>
            <w:tcW w:w="869" w:type="pct"/>
            <w:tcBorders>
              <w:top w:val="single" w:sz="4" w:space="0" w:color="auto"/>
              <w:left w:val="single" w:sz="4" w:space="0" w:color="auto"/>
              <w:bottom w:val="nil"/>
              <w:right w:val="single" w:sz="4" w:space="0" w:color="auto"/>
            </w:tcBorders>
          </w:tcPr>
          <w:p w14:paraId="4D3D260C" w14:textId="77777777" w:rsidR="00611477" w:rsidRPr="00024865" w:rsidRDefault="00611477" w:rsidP="00B469B6">
            <w:pPr>
              <w:pStyle w:val="TAC"/>
              <w:rPr>
                <w:color w:val="00B050"/>
              </w:rPr>
            </w:pPr>
            <w:r w:rsidRPr="00024865">
              <w:rPr>
                <w:color w:val="00B050"/>
              </w:rPr>
              <w:t>Note 3</w:t>
            </w:r>
            <w:r w:rsidRPr="00024865">
              <w:rPr>
                <w:rFonts w:cs="Arial"/>
                <w:snapToGrid w:val="0"/>
                <w:color w:val="00B050"/>
              </w:rPr>
              <w:t xml:space="preserve"> </w:t>
            </w:r>
            <w:r w:rsidRPr="00024865">
              <w:rPr>
                <w:color w:val="00B050"/>
              </w:rPr>
              <w:t>(23)</w:t>
            </w:r>
          </w:p>
        </w:tc>
        <w:tc>
          <w:tcPr>
            <w:tcW w:w="892" w:type="pct"/>
            <w:tcBorders>
              <w:top w:val="single" w:sz="4" w:space="0" w:color="auto"/>
              <w:left w:val="single" w:sz="4" w:space="0" w:color="auto"/>
              <w:bottom w:val="single" w:sz="4" w:space="0" w:color="auto"/>
              <w:right w:val="single" w:sz="4" w:space="0" w:color="auto"/>
            </w:tcBorders>
            <w:hideMark/>
          </w:tcPr>
          <w:p w14:paraId="3DE98369" w14:textId="77777777" w:rsidR="00611477" w:rsidRPr="00024865" w:rsidRDefault="00611477" w:rsidP="00B469B6">
            <w:pPr>
              <w:pStyle w:val="TAC"/>
              <w:rPr>
                <w:color w:val="00B050"/>
              </w:rPr>
            </w:pPr>
            <w:r w:rsidRPr="00024865">
              <w:rPr>
                <w:color w:val="00B050"/>
              </w:rPr>
              <w:t>0.64</w:t>
            </w:r>
            <w:r w:rsidRPr="00024865">
              <w:rPr>
                <w:rFonts w:cs="Arial"/>
                <w:snapToGrid w:val="0"/>
                <w:color w:val="00B050"/>
              </w:rPr>
              <w:t xml:space="preserve"> </w:t>
            </w:r>
            <w:r w:rsidRPr="00024865">
              <w:rPr>
                <w:color w:val="00B050"/>
              </w:rPr>
              <w:t>(1)</w:t>
            </w:r>
          </w:p>
        </w:tc>
        <w:tc>
          <w:tcPr>
            <w:tcW w:w="985" w:type="pct"/>
            <w:tcBorders>
              <w:top w:val="single" w:sz="4" w:space="0" w:color="auto"/>
              <w:left w:val="single" w:sz="4" w:space="0" w:color="auto"/>
              <w:bottom w:val="single" w:sz="4" w:space="0" w:color="auto"/>
              <w:right w:val="single" w:sz="4" w:space="0" w:color="auto"/>
            </w:tcBorders>
            <w:hideMark/>
          </w:tcPr>
          <w:p w14:paraId="42631FF2" w14:textId="77777777" w:rsidR="00611477" w:rsidRPr="00024865" w:rsidRDefault="00611477" w:rsidP="00B469B6">
            <w:pPr>
              <w:pStyle w:val="TAC"/>
              <w:rPr>
                <w:color w:val="00B050"/>
              </w:rPr>
            </w:pPr>
            <w:r w:rsidRPr="00024865">
              <w:rPr>
                <w:color w:val="00B050"/>
              </w:rPr>
              <w:t>1.28</w:t>
            </w:r>
            <w:r w:rsidRPr="00024865">
              <w:rPr>
                <w:rFonts w:cs="Arial"/>
                <w:snapToGrid w:val="0"/>
                <w:color w:val="00B050"/>
              </w:rPr>
              <w:t xml:space="preserve"> </w:t>
            </w:r>
            <w:r w:rsidRPr="00024865">
              <w:rPr>
                <w:color w:val="00B050"/>
              </w:rPr>
              <w:t>(2)</w:t>
            </w:r>
          </w:p>
        </w:tc>
      </w:tr>
      <w:tr w:rsidR="00611477" w:rsidRPr="009C5807" w14:paraId="2B860AC1" w14:textId="77777777" w:rsidTr="00B469B6">
        <w:trPr>
          <w:cantSplit/>
          <w:jc w:val="center"/>
        </w:trPr>
        <w:tc>
          <w:tcPr>
            <w:tcW w:w="791" w:type="pct"/>
            <w:vMerge/>
            <w:tcBorders>
              <w:left w:val="single" w:sz="4" w:space="0" w:color="auto"/>
              <w:right w:val="single" w:sz="4" w:space="0" w:color="auto"/>
            </w:tcBorders>
          </w:tcPr>
          <w:p w14:paraId="3610F1C2" w14:textId="77777777" w:rsidR="00611477" w:rsidRPr="00752D82" w:rsidRDefault="00611477" w:rsidP="00B469B6">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3177951" w14:textId="77777777" w:rsidR="00611477" w:rsidRPr="009C5807" w:rsidRDefault="00611477" w:rsidP="00B469B6">
            <w:pPr>
              <w:pStyle w:val="TAC"/>
            </w:pPr>
            <w:r w:rsidRPr="009C5807">
              <w:t>1.28</w:t>
            </w:r>
          </w:p>
        </w:tc>
        <w:tc>
          <w:tcPr>
            <w:tcW w:w="968" w:type="pct"/>
            <w:tcBorders>
              <w:top w:val="single" w:sz="4" w:space="0" w:color="auto"/>
              <w:left w:val="single" w:sz="4" w:space="0" w:color="auto"/>
              <w:bottom w:val="single" w:sz="4" w:space="0" w:color="auto"/>
              <w:right w:val="single" w:sz="4" w:space="0" w:color="auto"/>
            </w:tcBorders>
          </w:tcPr>
          <w:p w14:paraId="7695EA18"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024865">
              <w:rPr>
                <w:rFonts w:cs="Arial"/>
                <w:snapToGrid w:val="0"/>
                <w:color w:val="00B050"/>
                <w:szCs w:val="18"/>
              </w:rPr>
              <w:t xml:space="preserve"> </w:t>
            </w:r>
            <w:r w:rsidRPr="00E672AE">
              <w:rPr>
                <w:rFonts w:cs="Arial" w:hint="eastAsia"/>
                <w:snapToGrid w:val="0"/>
                <w:color w:val="000000" w:themeColor="text1"/>
                <w:szCs w:val="18"/>
              </w:rPr>
              <w:t>2.56</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nil"/>
              <w:right w:val="single" w:sz="4" w:space="0" w:color="auto"/>
            </w:tcBorders>
          </w:tcPr>
          <w:p w14:paraId="70429A78" w14:textId="77777777" w:rsidR="00611477" w:rsidRPr="00024865" w:rsidRDefault="00611477" w:rsidP="00B469B6">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462CE242" w14:textId="77777777" w:rsidR="00611477" w:rsidRPr="00024865" w:rsidRDefault="00611477" w:rsidP="00B469B6">
            <w:pPr>
              <w:pStyle w:val="TAC"/>
              <w:rPr>
                <w:color w:val="00B050"/>
              </w:rPr>
            </w:pPr>
            <w:r w:rsidRPr="00024865">
              <w:rPr>
                <w:color w:val="00B050"/>
              </w:rPr>
              <w:t>1.28 (1)</w:t>
            </w:r>
          </w:p>
        </w:tc>
        <w:tc>
          <w:tcPr>
            <w:tcW w:w="985" w:type="pct"/>
            <w:tcBorders>
              <w:top w:val="single" w:sz="4" w:space="0" w:color="auto"/>
              <w:left w:val="single" w:sz="4" w:space="0" w:color="auto"/>
              <w:bottom w:val="single" w:sz="4" w:space="0" w:color="auto"/>
              <w:right w:val="single" w:sz="4" w:space="0" w:color="auto"/>
            </w:tcBorders>
          </w:tcPr>
          <w:p w14:paraId="42F0D0C6" w14:textId="77777777" w:rsidR="00611477" w:rsidRPr="00024865" w:rsidRDefault="00611477" w:rsidP="00B469B6">
            <w:pPr>
              <w:pStyle w:val="TAC"/>
              <w:rPr>
                <w:color w:val="00B050"/>
              </w:rPr>
            </w:pPr>
            <w:r w:rsidRPr="00024865">
              <w:rPr>
                <w:color w:val="00B050"/>
              </w:rPr>
              <w:t>2.56 (2)</w:t>
            </w:r>
          </w:p>
        </w:tc>
      </w:tr>
      <w:tr w:rsidR="00611477" w:rsidRPr="009C5807" w14:paraId="222775DF" w14:textId="77777777" w:rsidTr="00B469B6">
        <w:trPr>
          <w:cantSplit/>
          <w:jc w:val="center"/>
        </w:trPr>
        <w:tc>
          <w:tcPr>
            <w:tcW w:w="791" w:type="pct"/>
            <w:vMerge/>
            <w:tcBorders>
              <w:left w:val="single" w:sz="4" w:space="0" w:color="auto"/>
              <w:right w:val="single" w:sz="4" w:space="0" w:color="auto"/>
            </w:tcBorders>
          </w:tcPr>
          <w:p w14:paraId="50576B40" w14:textId="77777777" w:rsidR="00611477" w:rsidRPr="00752D82" w:rsidRDefault="00611477" w:rsidP="00B469B6">
            <w:pPr>
              <w:pStyle w:val="TAC"/>
              <w:rPr>
                <w:color w:val="C45911" w:themeColor="accent2" w:themeShade="BF"/>
              </w:rPr>
            </w:pPr>
          </w:p>
        </w:tc>
        <w:tc>
          <w:tcPr>
            <w:tcW w:w="495" w:type="pct"/>
            <w:tcBorders>
              <w:top w:val="single" w:sz="4" w:space="0" w:color="auto"/>
              <w:left w:val="single" w:sz="4" w:space="0" w:color="auto"/>
              <w:bottom w:val="single" w:sz="4" w:space="0" w:color="auto"/>
              <w:right w:val="single" w:sz="4" w:space="0" w:color="auto"/>
            </w:tcBorders>
            <w:hideMark/>
          </w:tcPr>
          <w:p w14:paraId="44BA479F" w14:textId="77777777" w:rsidR="00611477" w:rsidRPr="009C5807" w:rsidRDefault="00611477" w:rsidP="00B469B6">
            <w:pPr>
              <w:pStyle w:val="TAC"/>
            </w:pPr>
            <w:r w:rsidRPr="009C5807">
              <w:t>2.56</w:t>
            </w:r>
          </w:p>
        </w:tc>
        <w:tc>
          <w:tcPr>
            <w:tcW w:w="968" w:type="pct"/>
            <w:tcBorders>
              <w:top w:val="single" w:sz="4" w:space="0" w:color="auto"/>
              <w:left w:val="single" w:sz="4" w:space="0" w:color="auto"/>
              <w:bottom w:val="single" w:sz="4" w:space="0" w:color="auto"/>
              <w:right w:val="single" w:sz="4" w:space="0" w:color="auto"/>
            </w:tcBorders>
          </w:tcPr>
          <w:p w14:paraId="395A82A4" w14:textId="77777777" w:rsidR="00611477" w:rsidRPr="00E672AE" w:rsidRDefault="00611477" w:rsidP="00B469B6">
            <w:pPr>
              <w:pStyle w:val="TAC"/>
              <w:rPr>
                <w:rFonts w:cs="Arial"/>
                <w:snapToGrid w:val="0"/>
                <w:color w:val="ED7D31" w:themeColor="accent2"/>
                <w:szCs w:val="18"/>
              </w:rPr>
            </w:pPr>
            <w:r w:rsidRPr="00024865">
              <w:rPr>
                <w:rFonts w:cs="Arial"/>
                <w:snapToGrid w:val="0"/>
                <w:color w:val="00B050"/>
                <w:szCs w:val="18"/>
                <w:lang w:eastAsia="ja-JP"/>
              </w:rPr>
              <w:t>≥</w:t>
            </w:r>
            <w:r w:rsidRPr="00E672AE">
              <w:rPr>
                <w:rFonts w:cs="Arial"/>
                <w:snapToGrid w:val="0"/>
                <w:color w:val="ED7D31" w:themeColor="accent2"/>
                <w:szCs w:val="18"/>
              </w:rPr>
              <w:t xml:space="preserve"> </w:t>
            </w:r>
            <w:r w:rsidRPr="00E672AE">
              <w:rPr>
                <w:rFonts w:cs="Arial" w:hint="eastAsia"/>
                <w:snapToGrid w:val="0"/>
                <w:color w:val="000000" w:themeColor="text1"/>
                <w:szCs w:val="18"/>
              </w:rPr>
              <w:t>5.12</w:t>
            </w:r>
            <w:r>
              <w:rPr>
                <w:rFonts w:cs="Arial"/>
                <w:snapToGrid w:val="0"/>
                <w:color w:val="000000" w:themeColor="text1"/>
                <w:szCs w:val="18"/>
              </w:rPr>
              <w:t xml:space="preserve"> </w:t>
            </w:r>
            <w:r w:rsidRPr="00024865">
              <w:rPr>
                <w:rFonts w:cs="Arial"/>
                <w:snapToGrid w:val="0"/>
                <w:color w:val="00B050"/>
                <w:szCs w:val="18"/>
              </w:rPr>
              <w:t>(2)</w:t>
            </w:r>
          </w:p>
        </w:tc>
        <w:tc>
          <w:tcPr>
            <w:tcW w:w="869" w:type="pct"/>
            <w:tcBorders>
              <w:top w:val="nil"/>
              <w:left w:val="single" w:sz="4" w:space="0" w:color="auto"/>
              <w:bottom w:val="single" w:sz="4" w:space="0" w:color="auto"/>
              <w:right w:val="single" w:sz="4" w:space="0" w:color="auto"/>
            </w:tcBorders>
            <w:hideMark/>
          </w:tcPr>
          <w:p w14:paraId="6052AC49" w14:textId="77777777" w:rsidR="00611477" w:rsidRPr="00024865" w:rsidRDefault="00611477" w:rsidP="00B469B6">
            <w:pPr>
              <w:pStyle w:val="TAC"/>
              <w:rPr>
                <w:color w:val="00B050"/>
              </w:rPr>
            </w:pPr>
          </w:p>
        </w:tc>
        <w:tc>
          <w:tcPr>
            <w:tcW w:w="892" w:type="pct"/>
            <w:tcBorders>
              <w:top w:val="single" w:sz="4" w:space="0" w:color="auto"/>
              <w:left w:val="single" w:sz="4" w:space="0" w:color="auto"/>
              <w:bottom w:val="single" w:sz="4" w:space="0" w:color="auto"/>
              <w:right w:val="single" w:sz="4" w:space="0" w:color="auto"/>
            </w:tcBorders>
          </w:tcPr>
          <w:p w14:paraId="5EA85D23" w14:textId="77777777" w:rsidR="00611477" w:rsidRPr="00024865" w:rsidRDefault="00611477" w:rsidP="00B469B6">
            <w:pPr>
              <w:pStyle w:val="TAC"/>
              <w:rPr>
                <w:color w:val="00B050"/>
              </w:rPr>
            </w:pPr>
            <w:r w:rsidRPr="00024865">
              <w:rPr>
                <w:color w:val="00B050"/>
              </w:rPr>
              <w:t>2.56 (1)</w:t>
            </w:r>
          </w:p>
        </w:tc>
        <w:tc>
          <w:tcPr>
            <w:tcW w:w="985" w:type="pct"/>
            <w:tcBorders>
              <w:top w:val="single" w:sz="4" w:space="0" w:color="auto"/>
              <w:left w:val="single" w:sz="4" w:space="0" w:color="auto"/>
              <w:bottom w:val="single" w:sz="4" w:space="0" w:color="auto"/>
              <w:right w:val="single" w:sz="4" w:space="0" w:color="auto"/>
            </w:tcBorders>
          </w:tcPr>
          <w:p w14:paraId="7C09E1C6" w14:textId="77777777" w:rsidR="00611477" w:rsidRPr="00024865" w:rsidRDefault="00611477" w:rsidP="00B469B6">
            <w:pPr>
              <w:pStyle w:val="TAC"/>
              <w:rPr>
                <w:color w:val="00B050"/>
              </w:rPr>
            </w:pPr>
            <w:r w:rsidRPr="00024865">
              <w:rPr>
                <w:color w:val="00B050"/>
              </w:rPr>
              <w:t>5.12 (2)</w:t>
            </w:r>
          </w:p>
        </w:tc>
      </w:tr>
      <w:tr w:rsidR="00611477" w:rsidRPr="009C5807" w14:paraId="1EB286F3" w14:textId="77777777" w:rsidTr="00B469B6">
        <w:trPr>
          <w:cantSplit/>
          <w:jc w:val="center"/>
        </w:trPr>
        <w:tc>
          <w:tcPr>
            <w:tcW w:w="5000" w:type="pct"/>
            <w:gridSpan w:val="6"/>
            <w:tcBorders>
              <w:left w:val="single" w:sz="4" w:space="0" w:color="auto"/>
              <w:bottom w:val="single" w:sz="4" w:space="0" w:color="auto"/>
              <w:right w:val="single" w:sz="4" w:space="0" w:color="auto"/>
            </w:tcBorders>
          </w:tcPr>
          <w:p w14:paraId="5EE1B91D" w14:textId="77777777" w:rsidR="00611477" w:rsidRPr="00024865" w:rsidRDefault="00611477" w:rsidP="00B469B6">
            <w:pPr>
              <w:pStyle w:val="TAN"/>
              <w:rPr>
                <w:rFonts w:cs="Arial"/>
                <w:color w:val="00B050"/>
              </w:rPr>
            </w:pPr>
            <w:r w:rsidRPr="00024865">
              <w:rPr>
                <w:color w:val="00B050"/>
              </w:rPr>
              <w:t xml:space="preserve">Note 1:     </w:t>
            </w:r>
            <w:r w:rsidRPr="00024865">
              <w:rPr>
                <w:rFonts w:cs="Arial"/>
                <w:color w:val="00B050"/>
              </w:rPr>
              <w:t>The number of DRX cycles in this table is given for the DRX cycles within PTWs.</w:t>
            </w:r>
          </w:p>
          <w:p w14:paraId="148763DB" w14:textId="0C463CE4" w:rsidR="00611477" w:rsidRPr="00024865" w:rsidRDefault="00611477" w:rsidP="00B469B6">
            <w:pPr>
              <w:pStyle w:val="TAN"/>
              <w:rPr>
                <w:snapToGrid w:val="0"/>
                <w:color w:val="00B050"/>
              </w:rPr>
            </w:pPr>
            <w:r w:rsidRPr="00024865">
              <w:rPr>
                <w:color w:val="00B050"/>
              </w:rPr>
              <w:t xml:space="preserve">Note 2:     </w:t>
            </w:r>
            <w:r w:rsidRPr="00024865">
              <w:rPr>
                <w:rFonts w:cs="Arial"/>
                <w:color w:val="00B050"/>
              </w:rPr>
              <w:t>The eDRX_IDLE cycle lengths are as specified in Section 10.5.5.</w:t>
            </w:r>
            <w:r w:rsidRPr="00024865">
              <w:rPr>
                <w:rFonts w:cs="Arial"/>
                <w:color w:val="0070C0"/>
              </w:rPr>
              <w:t xml:space="preserve">xx </w:t>
            </w:r>
            <w:r w:rsidRPr="00024865">
              <w:rPr>
                <w:rFonts w:cs="Arial"/>
                <w:color w:val="00B050"/>
              </w:rPr>
              <w:t>of TS 24.008</w:t>
            </w:r>
            <w:r>
              <w:rPr>
                <w:rFonts w:cs="Arial"/>
                <w:color w:val="00B050"/>
              </w:rPr>
              <w:t xml:space="preserve"> </w:t>
            </w:r>
            <w:r>
              <w:rPr>
                <w:rFonts w:cs="Arial"/>
                <w:color w:val="00B050"/>
              </w:rPr>
              <w:fldChar w:fldCharType="begin"/>
            </w:r>
            <w:r>
              <w:rPr>
                <w:rFonts w:cs="Arial"/>
                <w:color w:val="00B050"/>
              </w:rPr>
              <w:instrText xml:space="preserve"> REF _Ref78876884 \r \h </w:instrText>
            </w:r>
            <w:r>
              <w:rPr>
                <w:rFonts w:cs="Arial"/>
                <w:color w:val="00B050"/>
              </w:rPr>
            </w:r>
            <w:r>
              <w:rPr>
                <w:rFonts w:cs="Arial"/>
                <w:color w:val="00B050"/>
              </w:rPr>
              <w:fldChar w:fldCharType="separate"/>
            </w:r>
            <w:r w:rsidR="00F00EF7">
              <w:rPr>
                <w:rFonts w:cs="Arial"/>
                <w:color w:val="00B050"/>
              </w:rPr>
              <w:t>[6]</w:t>
            </w:r>
            <w:r>
              <w:rPr>
                <w:rFonts w:cs="Arial"/>
                <w:color w:val="00B050"/>
              </w:rPr>
              <w:fldChar w:fldCharType="end"/>
            </w:r>
            <w:r w:rsidRPr="00024865">
              <w:rPr>
                <w:rFonts w:cs="Arial"/>
                <w:color w:val="00B050"/>
              </w:rPr>
              <w:t>.</w:t>
            </w:r>
          </w:p>
          <w:p w14:paraId="290E85A0" w14:textId="77777777" w:rsidR="00611477" w:rsidRPr="00024865" w:rsidRDefault="00611477" w:rsidP="00B469B6">
            <w:pPr>
              <w:pStyle w:val="TAN"/>
              <w:rPr>
                <w:rFonts w:cs="Arial"/>
                <w:color w:val="00B050"/>
              </w:rPr>
            </w:pPr>
            <w:r w:rsidRPr="00024865">
              <w:rPr>
                <w:rFonts w:cs="Arial"/>
                <w:color w:val="00B050"/>
              </w:rPr>
              <w:t>Note 3:</w:t>
            </w:r>
            <w:r w:rsidRPr="00024865">
              <w:rPr>
                <w:rFonts w:cs="Arial"/>
                <w:color w:val="00B050"/>
              </w:rPr>
              <w:tab/>
              <w:t xml:space="preserve">The time is calculated depending on the number </w:t>
            </w:r>
            <w:r w:rsidRPr="00024865">
              <w:rPr>
                <w:rFonts w:ascii="Times New Roman" w:hAnsi="Times New Roman"/>
                <w:i/>
                <w:color w:val="00B050"/>
              </w:rPr>
              <w:t>N</w:t>
            </w:r>
            <w:r w:rsidRPr="00024865">
              <w:rPr>
                <w:rFonts w:cs="Arial"/>
                <w:color w:val="00B050"/>
              </w:rPr>
              <w:t xml:space="preserve"> of DRX cycles as follows:</w:t>
            </w:r>
          </w:p>
          <w:p w14:paraId="2D292664" w14:textId="77777777" w:rsidR="00611477" w:rsidRPr="0010770A" w:rsidRDefault="00611477" w:rsidP="00B469B6">
            <w:pPr>
              <w:pStyle w:val="TAC"/>
              <w:ind w:left="851"/>
              <w:jc w:val="left"/>
              <w:rPr>
                <w:color w:val="ED7D31" w:themeColor="accent2"/>
              </w:rPr>
            </w:pPr>
            <w:r w:rsidRPr="004C653D">
              <w:rPr>
                <w:rFonts w:cs="Arial"/>
                <w:color w:val="ED7D31" w:themeColor="accent2"/>
                <w:position w:val="-30"/>
              </w:rPr>
              <w:object w:dxaOrig="5240" w:dyaOrig="720" w14:anchorId="47AA3D89">
                <v:shape id="_x0000_i1029" type="#_x0000_t75" style="width:221.4pt;height:30.6pt" o:ole="">
                  <v:imagedata r:id="rId9" o:title=""/>
                </v:shape>
                <o:OLEObject Type="Embed" ProgID="Equation.3" ShapeID="_x0000_i1029" DrawAspect="Content" ObjectID="_1703340192" r:id="rId15"/>
              </w:object>
            </w:r>
          </w:p>
        </w:tc>
      </w:tr>
    </w:tbl>
    <w:p w14:paraId="42CFB2CC" w14:textId="77777777" w:rsidR="00B02EC0" w:rsidRDefault="00B02EC0" w:rsidP="005667BA">
      <w:pPr>
        <w:adjustRightInd w:val="0"/>
        <w:snapToGrid w:val="0"/>
        <w:spacing w:before="180" w:after="120"/>
        <w:jc w:val="both"/>
        <w:rPr>
          <w:b/>
        </w:rPr>
      </w:pPr>
    </w:p>
    <w:p w14:paraId="350B0205" w14:textId="6FB645F7" w:rsidR="00B02EC0" w:rsidRDefault="00B02EC0" w:rsidP="005667BA">
      <w:pPr>
        <w:adjustRightInd w:val="0"/>
        <w:snapToGrid w:val="0"/>
        <w:spacing w:before="180" w:after="120"/>
        <w:jc w:val="both"/>
        <w:rPr>
          <w:b/>
        </w:rPr>
      </w:pPr>
      <w:r>
        <w:rPr>
          <w:b/>
        </w:rPr>
        <w:fldChar w:fldCharType="begin"/>
      </w:r>
      <w:r>
        <w:rPr>
          <w:b/>
        </w:rPr>
        <w:instrText xml:space="preserve"> REF _Ref85816638 \r \h </w:instrText>
      </w:r>
      <w:r>
        <w:rPr>
          <w:b/>
        </w:rPr>
      </w:r>
      <w:r>
        <w:rPr>
          <w:b/>
        </w:rPr>
        <w:fldChar w:fldCharType="separate"/>
      </w:r>
      <w:r w:rsidR="00F00EF7">
        <w:rPr>
          <w:b/>
        </w:rPr>
        <w:t>Proposal 10:</w:t>
      </w:r>
      <w:r>
        <w:rPr>
          <w:b/>
        </w:rPr>
        <w:fldChar w:fldCharType="end"/>
      </w:r>
      <w:r>
        <w:rPr>
          <w:b/>
        </w:rPr>
        <w:t xml:space="preserve"> </w:t>
      </w:r>
      <w:r>
        <w:rPr>
          <w:b/>
        </w:rPr>
        <w:fldChar w:fldCharType="begin"/>
      </w:r>
      <w:r>
        <w:rPr>
          <w:b/>
        </w:rPr>
        <w:instrText xml:space="preserve"> REF _Ref85816638 \h </w:instrText>
      </w:r>
      <w:r>
        <w:rPr>
          <w:b/>
        </w:rPr>
      </w:r>
      <w:r>
        <w:rPr>
          <w:b/>
        </w:rPr>
        <w:fldChar w:fldCharType="separate"/>
      </w:r>
      <w:r w:rsidR="00F00EF7" w:rsidRPr="00DD6FFC">
        <w:rPr>
          <w:rFonts w:cstheme="minorHAnsi"/>
          <w:b/>
          <w:lang w:eastAsia="ko-KR"/>
        </w:rPr>
        <w:t>The eDRX</w:t>
      </w:r>
      <w:r w:rsidR="00F00EF7">
        <w:rPr>
          <w:rFonts w:cstheme="minorHAnsi"/>
          <w:b/>
          <w:lang w:eastAsia="ko-KR"/>
        </w:rPr>
        <w:t>_IDLE</w:t>
      </w:r>
      <w:r w:rsidR="00F00EF7" w:rsidRPr="00DD6FFC">
        <w:rPr>
          <w:rFonts w:cstheme="minorHAnsi"/>
          <w:b/>
          <w:lang w:eastAsia="ko-KR"/>
        </w:rPr>
        <w:t xml:space="preserve"> cycles requirements for </w:t>
      </w:r>
      <w:r w:rsidR="00F00EF7" w:rsidRPr="00D4529D">
        <w:rPr>
          <w:rFonts w:cstheme="minorHAnsi"/>
          <w:b/>
          <w:lang w:eastAsia="ko-KR"/>
        </w:rPr>
        <w:t>T</w:t>
      </w:r>
      <w:r w:rsidR="00F00EF7" w:rsidRPr="00D4529D">
        <w:rPr>
          <w:rFonts w:cstheme="minorHAnsi"/>
          <w:b/>
          <w:vertAlign w:val="subscript"/>
          <w:lang w:eastAsia="ko-KR"/>
        </w:rPr>
        <w:t>detect,EUTRAN</w:t>
      </w:r>
      <w:r w:rsidR="00F00EF7" w:rsidRPr="00D4529D">
        <w:rPr>
          <w:rFonts w:cstheme="minorHAnsi"/>
          <w:b/>
          <w:lang w:eastAsia="ko-KR"/>
        </w:rPr>
        <w:t>, T</w:t>
      </w:r>
      <w:r w:rsidR="00F00EF7" w:rsidRPr="00D4529D">
        <w:rPr>
          <w:rFonts w:cstheme="minorHAnsi"/>
          <w:b/>
          <w:vertAlign w:val="subscript"/>
          <w:lang w:eastAsia="ko-KR"/>
        </w:rPr>
        <w:t>measure,EUTRAN,</w:t>
      </w:r>
      <w:r w:rsidR="00F00EF7" w:rsidRPr="00D4529D">
        <w:rPr>
          <w:rFonts w:cstheme="minorHAnsi"/>
          <w:b/>
          <w:lang w:eastAsia="ko-KR"/>
        </w:rPr>
        <w:t xml:space="preserve"> and T</w:t>
      </w:r>
      <w:r w:rsidR="00F00EF7" w:rsidRPr="00D4529D">
        <w:rPr>
          <w:rFonts w:cstheme="minorHAnsi"/>
          <w:b/>
          <w:vertAlign w:val="subscript"/>
          <w:lang w:eastAsia="ko-KR"/>
        </w:rPr>
        <w:t xml:space="preserve">evaluate,EUTRAN </w:t>
      </w:r>
      <w:r w:rsidR="00F00EF7" w:rsidRPr="00DD6FFC">
        <w:rPr>
          <w:rFonts w:cstheme="minorHAnsi"/>
          <w:b/>
          <w:lang w:eastAsia="ko-KR"/>
        </w:rPr>
        <w:t>in 5G NR RedCap devices for FR1 are the following:</w:t>
      </w:r>
      <w:r>
        <w:rPr>
          <w:b/>
        </w:rPr>
        <w:fldChar w:fldCharType="end"/>
      </w:r>
    </w:p>
    <w:p w14:paraId="2DA3D985" w14:textId="77777777" w:rsidR="00611477" w:rsidRPr="00AE5762" w:rsidRDefault="00611477" w:rsidP="00611477">
      <w:pPr>
        <w:pStyle w:val="TH"/>
        <w:jc w:val="left"/>
        <w:rPr>
          <w:rFonts w:asciiTheme="minorHAnsi" w:hAnsiTheme="minorHAnsi" w:cstheme="minorHAnsi"/>
          <w:color w:val="00B050"/>
        </w:rPr>
      </w:pPr>
      <w:r w:rsidRPr="00AE5762">
        <w:rPr>
          <w:rFonts w:asciiTheme="minorHAnsi" w:hAnsiTheme="minorHAnsi" w:cstheme="minorHAnsi"/>
        </w:rPr>
        <w:lastRenderedPageBreak/>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w:t>
      </w:r>
      <w:r w:rsidRPr="00AE5762">
        <w:rPr>
          <w:rFonts w:asciiTheme="minorHAnsi" w:hAnsiTheme="minorHAnsi" w:cstheme="minorHAnsi"/>
        </w:rPr>
        <w:t xml:space="preserve">1: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E5762">
        <w:rPr>
          <w:rFonts w:asciiTheme="minorHAnsi" w:hAnsiTheme="minorHAnsi" w:cstheme="minorHAnsi"/>
        </w:rPr>
        <w:t>for UE operating with eDRX_IDLE cycle without PTW</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482"/>
        <w:gridCol w:w="1618"/>
        <w:gridCol w:w="2049"/>
      </w:tblGrid>
      <w:tr w:rsidR="00611477" w:rsidRPr="00C51DA8" w14:paraId="70C501C9"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01DC8D93" w14:textId="77777777" w:rsidR="00611477" w:rsidRPr="001D1BF3" w:rsidRDefault="00611477" w:rsidP="00B469B6">
            <w:pPr>
              <w:pStyle w:val="TAH"/>
              <w:rPr>
                <w:rFonts w:cs="Arial"/>
                <w:snapToGrid w:val="0"/>
                <w:color w:val="000000" w:themeColor="text1"/>
              </w:rPr>
            </w:pPr>
            <w:r w:rsidRPr="001D1BF3">
              <w:rPr>
                <w:color w:val="00B050"/>
              </w:rPr>
              <w:t>eDRX cycle length [s]</w:t>
            </w:r>
          </w:p>
        </w:tc>
        <w:tc>
          <w:tcPr>
            <w:tcW w:w="1244" w:type="pct"/>
            <w:tcBorders>
              <w:top w:val="single" w:sz="4" w:space="0" w:color="auto"/>
              <w:left w:val="single" w:sz="4" w:space="0" w:color="auto"/>
              <w:bottom w:val="single" w:sz="4" w:space="0" w:color="auto"/>
              <w:right w:val="single" w:sz="4" w:space="0" w:color="auto"/>
            </w:tcBorders>
            <w:hideMark/>
          </w:tcPr>
          <w:p w14:paraId="052FF41B" w14:textId="77777777" w:rsidR="00611477" w:rsidRPr="001D1BF3" w:rsidRDefault="00611477" w:rsidP="00B469B6">
            <w:pPr>
              <w:pStyle w:val="TAH"/>
              <w:rPr>
                <w:rFonts w:cs="Arial"/>
                <w:color w:val="000000" w:themeColor="text1"/>
              </w:rPr>
            </w:pPr>
            <w:r w:rsidRPr="001D1BF3">
              <w:rPr>
                <w:color w:val="000000" w:themeColor="text1"/>
              </w:rPr>
              <w:t>T</w:t>
            </w:r>
            <w:r w:rsidRPr="001D1BF3">
              <w:rPr>
                <w:color w:val="000000" w:themeColor="text1"/>
                <w:vertAlign w:val="subscript"/>
              </w:rPr>
              <w:t>detect,EUTRAN</w:t>
            </w:r>
            <w:r w:rsidRPr="001D1BF3">
              <w:rPr>
                <w:color w:val="000000" w:themeColor="text1"/>
              </w:rPr>
              <w:t xml:space="preserve"> [s] (number of DRX cycles)</w:t>
            </w:r>
          </w:p>
        </w:tc>
        <w:tc>
          <w:tcPr>
            <w:tcW w:w="1358" w:type="pct"/>
            <w:tcBorders>
              <w:top w:val="single" w:sz="4" w:space="0" w:color="auto"/>
              <w:left w:val="single" w:sz="4" w:space="0" w:color="auto"/>
              <w:bottom w:val="single" w:sz="4" w:space="0" w:color="auto"/>
              <w:right w:val="single" w:sz="4" w:space="0" w:color="auto"/>
            </w:tcBorders>
            <w:hideMark/>
          </w:tcPr>
          <w:p w14:paraId="1BB47007" w14:textId="77777777" w:rsidR="00611477" w:rsidRPr="001D1BF3" w:rsidRDefault="00611477" w:rsidP="00B469B6">
            <w:pPr>
              <w:pStyle w:val="TAH"/>
              <w:rPr>
                <w:rFonts w:cs="Arial"/>
                <w:snapToGrid w:val="0"/>
                <w:color w:val="000000" w:themeColor="text1"/>
              </w:rPr>
            </w:pPr>
            <w:r w:rsidRPr="001D1BF3">
              <w:rPr>
                <w:color w:val="000000" w:themeColor="text1"/>
              </w:rPr>
              <w:t>T</w:t>
            </w:r>
            <w:r w:rsidRPr="001D1BF3">
              <w:rPr>
                <w:color w:val="000000" w:themeColor="text1"/>
                <w:vertAlign w:val="subscript"/>
              </w:rPr>
              <w:t>measure,EUTRAN</w:t>
            </w:r>
            <w:r w:rsidRPr="001D1BF3">
              <w:rPr>
                <w:color w:val="000000" w:themeColor="text1"/>
              </w:rPr>
              <w:t xml:space="preserve"> [s] (number of DRX cycles)</w:t>
            </w:r>
          </w:p>
        </w:tc>
        <w:tc>
          <w:tcPr>
            <w:tcW w:w="1720" w:type="pct"/>
            <w:tcBorders>
              <w:top w:val="single" w:sz="4" w:space="0" w:color="auto"/>
              <w:left w:val="single" w:sz="4" w:space="0" w:color="auto"/>
              <w:bottom w:val="single" w:sz="4" w:space="0" w:color="auto"/>
              <w:right w:val="single" w:sz="4" w:space="0" w:color="auto"/>
            </w:tcBorders>
            <w:hideMark/>
          </w:tcPr>
          <w:p w14:paraId="743A7A32" w14:textId="77777777" w:rsidR="00611477" w:rsidRPr="001D1BF3" w:rsidRDefault="00611477" w:rsidP="00B469B6">
            <w:pPr>
              <w:pStyle w:val="TAH"/>
              <w:rPr>
                <w:rFonts w:cs="Arial"/>
                <w:color w:val="000000" w:themeColor="text1"/>
                <w:vertAlign w:val="subscript"/>
              </w:rPr>
            </w:pPr>
            <w:r w:rsidRPr="001D1BF3">
              <w:rPr>
                <w:color w:val="000000" w:themeColor="text1"/>
              </w:rPr>
              <w:t>T</w:t>
            </w:r>
            <w:r w:rsidRPr="001D1BF3">
              <w:rPr>
                <w:color w:val="000000" w:themeColor="text1"/>
                <w:vertAlign w:val="subscript"/>
              </w:rPr>
              <w:t>evaluate,EUTRAN</w:t>
            </w:r>
          </w:p>
          <w:p w14:paraId="026ED3EE" w14:textId="77777777" w:rsidR="00611477" w:rsidRPr="001D1BF3" w:rsidRDefault="00611477" w:rsidP="00B469B6">
            <w:pPr>
              <w:pStyle w:val="TAH"/>
              <w:rPr>
                <w:rFonts w:cs="Arial"/>
                <w:color w:val="000000" w:themeColor="text1"/>
              </w:rPr>
            </w:pPr>
            <w:r w:rsidRPr="001D1BF3">
              <w:rPr>
                <w:rFonts w:cs="Arial"/>
                <w:color w:val="000000" w:themeColor="text1"/>
              </w:rPr>
              <w:t>[s] (number of DRX cycles)</w:t>
            </w:r>
          </w:p>
        </w:tc>
      </w:tr>
      <w:tr w:rsidR="00611477" w:rsidRPr="00C51DA8" w14:paraId="558B4B93"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50E2824B" w14:textId="77777777" w:rsidR="00611477" w:rsidRPr="001D1BF3" w:rsidRDefault="00611477" w:rsidP="00B469B6">
            <w:pPr>
              <w:pStyle w:val="TAC"/>
              <w:rPr>
                <w:snapToGrid w:val="0"/>
                <w:color w:val="000000" w:themeColor="text1"/>
              </w:rPr>
            </w:pPr>
            <w:r w:rsidRPr="001D1BF3">
              <w:rPr>
                <w:color w:val="000000" w:themeColor="text1"/>
              </w:rPr>
              <w:t>2.56</w:t>
            </w:r>
          </w:p>
        </w:tc>
        <w:tc>
          <w:tcPr>
            <w:tcW w:w="1244" w:type="pct"/>
            <w:tcBorders>
              <w:top w:val="single" w:sz="4" w:space="0" w:color="auto"/>
              <w:left w:val="single" w:sz="4" w:space="0" w:color="auto"/>
              <w:bottom w:val="single" w:sz="4" w:space="0" w:color="auto"/>
              <w:right w:val="single" w:sz="4" w:space="0" w:color="auto"/>
            </w:tcBorders>
            <w:hideMark/>
          </w:tcPr>
          <w:p w14:paraId="1CAD54FC" w14:textId="77777777" w:rsidR="00611477" w:rsidRPr="001D1BF3" w:rsidRDefault="00611477" w:rsidP="00B469B6">
            <w:pPr>
              <w:pStyle w:val="TAC"/>
              <w:rPr>
                <w:snapToGrid w:val="0"/>
                <w:color w:val="000000" w:themeColor="text1"/>
              </w:rPr>
            </w:pPr>
            <w:r w:rsidRPr="001D1BF3">
              <w:rPr>
                <w:color w:val="000000" w:themeColor="text1"/>
              </w:rPr>
              <w:t>58.88 (23)</w:t>
            </w:r>
          </w:p>
        </w:tc>
        <w:tc>
          <w:tcPr>
            <w:tcW w:w="1358" w:type="pct"/>
            <w:tcBorders>
              <w:top w:val="single" w:sz="4" w:space="0" w:color="auto"/>
              <w:left w:val="single" w:sz="4" w:space="0" w:color="auto"/>
              <w:bottom w:val="single" w:sz="4" w:space="0" w:color="auto"/>
              <w:right w:val="single" w:sz="4" w:space="0" w:color="auto"/>
            </w:tcBorders>
            <w:hideMark/>
          </w:tcPr>
          <w:p w14:paraId="40A203F0" w14:textId="77777777" w:rsidR="00611477" w:rsidRPr="001D1BF3" w:rsidRDefault="00611477" w:rsidP="00B469B6">
            <w:pPr>
              <w:pStyle w:val="TAC"/>
              <w:rPr>
                <w:snapToGrid w:val="0"/>
                <w:color w:val="000000" w:themeColor="text1"/>
              </w:rPr>
            </w:pPr>
            <w:r w:rsidRPr="001D1BF3">
              <w:rPr>
                <w:snapToGrid w:val="0"/>
                <w:color w:val="000000" w:themeColor="text1"/>
              </w:rPr>
              <w:t>2.56 (1)</w:t>
            </w:r>
          </w:p>
        </w:tc>
        <w:tc>
          <w:tcPr>
            <w:tcW w:w="1720" w:type="pct"/>
            <w:tcBorders>
              <w:top w:val="single" w:sz="4" w:space="0" w:color="auto"/>
              <w:left w:val="single" w:sz="4" w:space="0" w:color="auto"/>
              <w:bottom w:val="single" w:sz="4" w:space="0" w:color="auto"/>
              <w:right w:val="single" w:sz="4" w:space="0" w:color="auto"/>
            </w:tcBorders>
            <w:hideMark/>
          </w:tcPr>
          <w:p w14:paraId="227DF777" w14:textId="77777777" w:rsidR="00611477" w:rsidRPr="001D1BF3" w:rsidRDefault="00611477" w:rsidP="00B469B6">
            <w:pPr>
              <w:pStyle w:val="TAC"/>
              <w:rPr>
                <w:snapToGrid w:val="0"/>
                <w:color w:val="000000" w:themeColor="text1"/>
              </w:rPr>
            </w:pPr>
            <w:r w:rsidRPr="001D1BF3">
              <w:rPr>
                <w:color w:val="000000" w:themeColor="text1"/>
              </w:rPr>
              <w:t>7.68 (3)</w:t>
            </w:r>
          </w:p>
        </w:tc>
      </w:tr>
      <w:tr w:rsidR="00611477" w:rsidRPr="00C51DA8" w14:paraId="00FA00C0"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tcPr>
          <w:p w14:paraId="5BDF1AD8" w14:textId="77777777" w:rsidR="00611477" w:rsidRPr="001D1BF3" w:rsidRDefault="00611477" w:rsidP="00B469B6">
            <w:pPr>
              <w:pStyle w:val="TAC"/>
              <w:rPr>
                <w:color w:val="00B050"/>
              </w:rPr>
            </w:pPr>
            <w:r w:rsidRPr="001D1BF3">
              <w:rPr>
                <w:color w:val="00B050"/>
              </w:rPr>
              <w:t>5.12</w:t>
            </w:r>
          </w:p>
        </w:tc>
        <w:tc>
          <w:tcPr>
            <w:tcW w:w="1244" w:type="pct"/>
            <w:tcBorders>
              <w:top w:val="single" w:sz="4" w:space="0" w:color="auto"/>
              <w:left w:val="single" w:sz="4" w:space="0" w:color="auto"/>
              <w:bottom w:val="single" w:sz="4" w:space="0" w:color="auto"/>
              <w:right w:val="single" w:sz="4" w:space="0" w:color="auto"/>
            </w:tcBorders>
          </w:tcPr>
          <w:p w14:paraId="1915C582" w14:textId="77777777" w:rsidR="00611477" w:rsidRPr="001D1BF3" w:rsidRDefault="00611477" w:rsidP="00B469B6">
            <w:pPr>
              <w:pStyle w:val="TAC"/>
              <w:rPr>
                <w:color w:val="00B050"/>
              </w:rPr>
            </w:pPr>
            <w:r w:rsidRPr="001D1BF3">
              <w:rPr>
                <w:color w:val="00B050"/>
              </w:rPr>
              <w:t>117.76 (23)</w:t>
            </w:r>
          </w:p>
        </w:tc>
        <w:tc>
          <w:tcPr>
            <w:tcW w:w="1358" w:type="pct"/>
            <w:tcBorders>
              <w:top w:val="single" w:sz="4" w:space="0" w:color="auto"/>
              <w:left w:val="single" w:sz="4" w:space="0" w:color="auto"/>
              <w:bottom w:val="single" w:sz="4" w:space="0" w:color="auto"/>
              <w:right w:val="single" w:sz="4" w:space="0" w:color="auto"/>
            </w:tcBorders>
          </w:tcPr>
          <w:p w14:paraId="7346DB6C" w14:textId="77777777" w:rsidR="00611477" w:rsidRPr="001D1BF3" w:rsidRDefault="00611477" w:rsidP="00B469B6">
            <w:pPr>
              <w:pStyle w:val="TAC"/>
              <w:rPr>
                <w:snapToGrid w:val="0"/>
                <w:color w:val="00B050"/>
              </w:rPr>
            </w:pPr>
            <w:r w:rsidRPr="001D1BF3">
              <w:rPr>
                <w:snapToGrid w:val="0"/>
                <w:color w:val="00B050"/>
              </w:rPr>
              <w:t>5.12 (1)</w:t>
            </w:r>
          </w:p>
        </w:tc>
        <w:tc>
          <w:tcPr>
            <w:tcW w:w="1720" w:type="pct"/>
            <w:tcBorders>
              <w:top w:val="single" w:sz="4" w:space="0" w:color="auto"/>
              <w:left w:val="single" w:sz="4" w:space="0" w:color="auto"/>
              <w:bottom w:val="single" w:sz="4" w:space="0" w:color="auto"/>
              <w:right w:val="single" w:sz="4" w:space="0" w:color="auto"/>
            </w:tcBorders>
          </w:tcPr>
          <w:p w14:paraId="005CBE37" w14:textId="77777777" w:rsidR="00611477" w:rsidRPr="001D1BF3" w:rsidRDefault="00611477" w:rsidP="00B469B6">
            <w:pPr>
              <w:pStyle w:val="TAC"/>
              <w:rPr>
                <w:color w:val="00B050"/>
              </w:rPr>
            </w:pPr>
            <w:r w:rsidRPr="001D1BF3">
              <w:rPr>
                <w:color w:val="00B050"/>
              </w:rPr>
              <w:t>10.24 (2)</w:t>
            </w:r>
          </w:p>
        </w:tc>
      </w:tr>
      <w:tr w:rsidR="00611477" w:rsidRPr="00C51DA8" w14:paraId="27805037" w14:textId="77777777" w:rsidTr="00B469B6">
        <w:trPr>
          <w:cantSplit/>
          <w:jc w:val="center"/>
        </w:trPr>
        <w:tc>
          <w:tcPr>
            <w:tcW w:w="677" w:type="pct"/>
            <w:tcBorders>
              <w:top w:val="single" w:sz="4" w:space="0" w:color="auto"/>
              <w:left w:val="single" w:sz="4" w:space="0" w:color="auto"/>
              <w:bottom w:val="single" w:sz="4" w:space="0" w:color="auto"/>
              <w:right w:val="single" w:sz="4" w:space="0" w:color="auto"/>
            </w:tcBorders>
          </w:tcPr>
          <w:p w14:paraId="11FB8525" w14:textId="77777777" w:rsidR="00611477" w:rsidRPr="001D1BF3" w:rsidRDefault="00611477" w:rsidP="00B469B6">
            <w:pPr>
              <w:pStyle w:val="TAC"/>
              <w:rPr>
                <w:color w:val="00B050"/>
              </w:rPr>
            </w:pPr>
            <w:r w:rsidRPr="001D1BF3">
              <w:rPr>
                <w:color w:val="00B050"/>
              </w:rPr>
              <w:t>10.24</w:t>
            </w:r>
          </w:p>
        </w:tc>
        <w:tc>
          <w:tcPr>
            <w:tcW w:w="1244" w:type="pct"/>
            <w:tcBorders>
              <w:top w:val="single" w:sz="4" w:space="0" w:color="auto"/>
              <w:left w:val="single" w:sz="4" w:space="0" w:color="auto"/>
              <w:bottom w:val="single" w:sz="4" w:space="0" w:color="auto"/>
              <w:right w:val="single" w:sz="4" w:space="0" w:color="auto"/>
            </w:tcBorders>
          </w:tcPr>
          <w:p w14:paraId="792F918D" w14:textId="77777777" w:rsidR="00611477" w:rsidRPr="001D1BF3" w:rsidRDefault="00611477" w:rsidP="00B469B6">
            <w:pPr>
              <w:pStyle w:val="TAC"/>
              <w:rPr>
                <w:color w:val="00B050"/>
              </w:rPr>
            </w:pPr>
            <w:r w:rsidRPr="001D1BF3">
              <w:rPr>
                <w:color w:val="00B050"/>
              </w:rPr>
              <w:t>235.52 (23)</w:t>
            </w:r>
          </w:p>
        </w:tc>
        <w:tc>
          <w:tcPr>
            <w:tcW w:w="1358" w:type="pct"/>
            <w:tcBorders>
              <w:top w:val="single" w:sz="4" w:space="0" w:color="auto"/>
              <w:left w:val="single" w:sz="4" w:space="0" w:color="auto"/>
              <w:bottom w:val="single" w:sz="4" w:space="0" w:color="auto"/>
              <w:right w:val="single" w:sz="4" w:space="0" w:color="auto"/>
            </w:tcBorders>
          </w:tcPr>
          <w:p w14:paraId="30EFBAB8" w14:textId="77777777" w:rsidR="00611477" w:rsidRPr="001D1BF3" w:rsidRDefault="00611477" w:rsidP="00B469B6">
            <w:pPr>
              <w:pStyle w:val="TAC"/>
              <w:rPr>
                <w:snapToGrid w:val="0"/>
                <w:color w:val="00B050"/>
              </w:rPr>
            </w:pPr>
            <w:r w:rsidRPr="001D1BF3">
              <w:rPr>
                <w:snapToGrid w:val="0"/>
                <w:color w:val="00B050"/>
              </w:rPr>
              <w:t>10.24 (1)</w:t>
            </w:r>
          </w:p>
        </w:tc>
        <w:tc>
          <w:tcPr>
            <w:tcW w:w="1720" w:type="pct"/>
            <w:tcBorders>
              <w:top w:val="single" w:sz="4" w:space="0" w:color="auto"/>
              <w:left w:val="single" w:sz="4" w:space="0" w:color="auto"/>
              <w:bottom w:val="single" w:sz="4" w:space="0" w:color="auto"/>
              <w:right w:val="single" w:sz="4" w:space="0" w:color="auto"/>
            </w:tcBorders>
          </w:tcPr>
          <w:p w14:paraId="77DAFF47" w14:textId="77777777" w:rsidR="00611477" w:rsidRPr="001D1BF3" w:rsidRDefault="00611477" w:rsidP="00B469B6">
            <w:pPr>
              <w:pStyle w:val="TAC"/>
              <w:rPr>
                <w:color w:val="00B050"/>
              </w:rPr>
            </w:pPr>
            <w:r w:rsidRPr="001D1BF3">
              <w:rPr>
                <w:color w:val="00B050"/>
              </w:rPr>
              <w:t>20.48 (2)</w:t>
            </w:r>
          </w:p>
        </w:tc>
      </w:tr>
    </w:tbl>
    <w:p w14:paraId="0092068E" w14:textId="77777777" w:rsidR="00611477" w:rsidRDefault="00611477" w:rsidP="00611477">
      <w:pPr>
        <w:pStyle w:val="TH"/>
        <w:rPr>
          <w:rFonts w:asciiTheme="minorHAnsi" w:hAnsiTheme="minorHAnsi" w:cstheme="minorHAnsi"/>
          <w:color w:val="000000" w:themeColor="text1"/>
        </w:rPr>
      </w:pPr>
      <w:r w:rsidRPr="00AC7DE1">
        <w:rPr>
          <w:rFonts w:asciiTheme="minorHAnsi" w:hAnsiTheme="minorHAnsi" w:cstheme="minorHAnsi"/>
        </w:rPr>
        <w:t>Table 4.2.2.</w:t>
      </w:r>
      <w:r>
        <w:rPr>
          <w:rFonts w:asciiTheme="minorHAnsi" w:hAnsiTheme="minorHAnsi" w:cstheme="minorHAnsi"/>
        </w:rPr>
        <w:t>x4</w:t>
      </w:r>
      <w:r w:rsidRPr="00AE5762">
        <w:rPr>
          <w:rFonts w:asciiTheme="minorHAnsi" w:hAnsiTheme="minorHAnsi" w:cstheme="minorHAnsi"/>
        </w:rPr>
        <w:t>-</w:t>
      </w:r>
      <w:r>
        <w:rPr>
          <w:rFonts w:asciiTheme="minorHAnsi" w:hAnsiTheme="minorHAnsi" w:cstheme="minorHAnsi"/>
        </w:rPr>
        <w:t>x2</w:t>
      </w:r>
      <w:r w:rsidRPr="00AC7DE1">
        <w:rPr>
          <w:rFonts w:asciiTheme="minorHAnsi" w:hAnsiTheme="minorHAnsi" w:cstheme="minorHAnsi"/>
        </w:rPr>
        <w:t xml:space="preserve">: </w:t>
      </w:r>
      <w:r w:rsidRPr="00D4529D">
        <w:rPr>
          <w:rFonts w:asciiTheme="minorHAnsi" w:hAnsiTheme="minorHAnsi" w:cstheme="minorHAnsi"/>
          <w:lang w:eastAsia="ko-KR"/>
        </w:rPr>
        <w:t>T</w:t>
      </w:r>
      <w:r w:rsidRPr="00D4529D">
        <w:rPr>
          <w:rFonts w:asciiTheme="minorHAnsi" w:hAnsiTheme="minorHAnsi" w:cstheme="minorHAnsi"/>
          <w:vertAlign w:val="subscript"/>
          <w:lang w:eastAsia="ko-KR"/>
        </w:rPr>
        <w:t>detect,EUTRAN</w:t>
      </w:r>
      <w:r w:rsidRPr="00D4529D">
        <w:rPr>
          <w:rFonts w:asciiTheme="minorHAnsi" w:hAnsiTheme="minorHAnsi" w:cstheme="minorHAnsi"/>
          <w:lang w:eastAsia="ko-KR"/>
        </w:rPr>
        <w:t>, T</w:t>
      </w:r>
      <w:r w:rsidRPr="00D4529D">
        <w:rPr>
          <w:rFonts w:asciiTheme="minorHAnsi" w:hAnsiTheme="minorHAnsi" w:cstheme="minorHAnsi"/>
          <w:vertAlign w:val="subscript"/>
          <w:lang w:eastAsia="ko-KR"/>
        </w:rPr>
        <w:t>measure,EUTRAN,</w:t>
      </w:r>
      <w:r w:rsidRPr="00D4529D">
        <w:rPr>
          <w:rFonts w:asciiTheme="minorHAnsi" w:hAnsiTheme="minorHAnsi" w:cstheme="minorHAnsi"/>
          <w:lang w:eastAsia="ko-KR"/>
        </w:rPr>
        <w:t xml:space="preserve"> and T</w:t>
      </w:r>
      <w:r w:rsidRPr="00D4529D">
        <w:rPr>
          <w:rFonts w:asciiTheme="minorHAnsi" w:hAnsiTheme="minorHAnsi" w:cstheme="minorHAnsi"/>
          <w:vertAlign w:val="subscript"/>
          <w:lang w:eastAsia="ko-KR"/>
        </w:rPr>
        <w:t xml:space="preserve">evaluate,EUTRAN </w:t>
      </w:r>
      <w:r w:rsidRPr="00AC7DE1">
        <w:rPr>
          <w:rFonts w:asciiTheme="minorHAnsi" w:hAnsiTheme="minorHAnsi" w:cstheme="minorHAnsi"/>
          <w:color w:val="000000" w:themeColor="text1"/>
        </w:rPr>
        <w:t xml:space="preserve">for UE </w:t>
      </w:r>
      <w:r w:rsidRPr="00AE5762">
        <w:rPr>
          <w:rFonts w:asciiTheme="minorHAnsi" w:hAnsiTheme="minorHAnsi" w:cstheme="minorHAnsi"/>
        </w:rPr>
        <w:t xml:space="preserve">operating </w:t>
      </w:r>
      <w:r w:rsidRPr="00AC7DE1">
        <w:rPr>
          <w:rFonts w:asciiTheme="minorHAnsi" w:hAnsiTheme="minorHAnsi" w:cstheme="minorHAnsi"/>
          <w:color w:val="000000" w:themeColor="text1"/>
        </w:rPr>
        <w:t>with eDRX_IDLE cycle with PTW and PH</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605"/>
        <w:gridCol w:w="1137"/>
        <w:gridCol w:w="4527"/>
        <w:gridCol w:w="1323"/>
        <w:gridCol w:w="1212"/>
      </w:tblGrid>
      <w:tr w:rsidR="00611477" w:rsidRPr="00A90F19" w14:paraId="778E2A03" w14:textId="77777777" w:rsidTr="00B469B6">
        <w:trPr>
          <w:cantSplit/>
          <w:jc w:val="center"/>
        </w:trPr>
        <w:tc>
          <w:tcPr>
            <w:tcW w:w="634" w:type="pct"/>
            <w:tcMar>
              <w:left w:w="0" w:type="dxa"/>
              <w:right w:w="0" w:type="dxa"/>
            </w:tcMar>
          </w:tcPr>
          <w:p w14:paraId="7D122E61" w14:textId="77777777" w:rsidR="00611477" w:rsidRPr="006F268E" w:rsidRDefault="00611477" w:rsidP="00B469B6">
            <w:pPr>
              <w:pStyle w:val="TAH"/>
              <w:rPr>
                <w:rFonts w:cs="v4.2.0"/>
              </w:rPr>
            </w:pPr>
            <w:r w:rsidRPr="001D1BF3">
              <w:rPr>
                <w:rFonts w:cs="v4.2.0"/>
                <w:color w:val="00B050"/>
              </w:rPr>
              <w:t>e</w:t>
            </w:r>
            <w:r w:rsidRPr="006F268E">
              <w:rPr>
                <w:rFonts w:cs="v4.2.0"/>
              </w:rPr>
              <w:t>DRX_IDLE cycle length [s]</w:t>
            </w:r>
          </w:p>
        </w:tc>
        <w:tc>
          <w:tcPr>
            <w:tcW w:w="300" w:type="pct"/>
            <w:tcMar>
              <w:left w:w="0" w:type="dxa"/>
              <w:right w:w="0" w:type="dxa"/>
            </w:tcMar>
          </w:tcPr>
          <w:p w14:paraId="3D8A334E" w14:textId="77777777" w:rsidR="00611477" w:rsidRPr="006F268E" w:rsidRDefault="00611477" w:rsidP="00B469B6">
            <w:pPr>
              <w:pStyle w:val="TAH"/>
              <w:rPr>
                <w:rFonts w:cs="Arial"/>
                <w:snapToGrid w:val="0"/>
              </w:rPr>
            </w:pPr>
            <w:r w:rsidRPr="006F268E">
              <w:rPr>
                <w:rFonts w:cs="v4.2.0"/>
              </w:rPr>
              <w:t>DRX cycle length [s]</w:t>
            </w:r>
          </w:p>
        </w:tc>
        <w:tc>
          <w:tcPr>
            <w:tcW w:w="564" w:type="pct"/>
            <w:tcMar>
              <w:left w:w="0" w:type="dxa"/>
              <w:right w:w="0" w:type="dxa"/>
            </w:tcMar>
          </w:tcPr>
          <w:p w14:paraId="79DF0449" w14:textId="77777777" w:rsidR="00611477" w:rsidRDefault="00611477" w:rsidP="00B469B6">
            <w:pPr>
              <w:pStyle w:val="TAH"/>
              <w:rPr>
                <w:rFonts w:cs="v4.2.0"/>
              </w:rPr>
            </w:pPr>
            <w:r w:rsidRPr="006F268E">
              <w:rPr>
                <w:rFonts w:cs="v4.2.0"/>
              </w:rPr>
              <w:t>PTW length [s]</w:t>
            </w:r>
          </w:p>
          <w:p w14:paraId="7BB45343" w14:textId="77777777" w:rsidR="00611477" w:rsidRPr="006F268E" w:rsidRDefault="00611477" w:rsidP="00B469B6">
            <w:pPr>
              <w:pStyle w:val="TAH"/>
              <w:rPr>
                <w:rFonts w:cs="v4.2.0"/>
              </w:rPr>
            </w:pPr>
            <w:r w:rsidRPr="001D1BF3">
              <w:rPr>
                <w:rFonts w:cs="v4.2.0"/>
                <w:color w:val="00B050"/>
              </w:rPr>
              <w:t>(</w:t>
            </w:r>
            <w:r w:rsidRPr="001D1BF3">
              <w:rPr>
                <w:rFonts w:cs="Arial"/>
                <w:color w:val="00B050"/>
              </w:rPr>
              <w:t>number of DRX cycles</w:t>
            </w:r>
            <w:r w:rsidRPr="001D1BF3">
              <w:rPr>
                <w:rFonts w:cs="v4.2.0"/>
                <w:color w:val="00B050"/>
              </w:rPr>
              <w:t>)</w:t>
            </w:r>
          </w:p>
        </w:tc>
        <w:tc>
          <w:tcPr>
            <w:tcW w:w="2245" w:type="pct"/>
            <w:tcMar>
              <w:left w:w="0" w:type="dxa"/>
              <w:right w:w="0" w:type="dxa"/>
            </w:tcMar>
          </w:tcPr>
          <w:p w14:paraId="4FEB1D29" w14:textId="77777777" w:rsidR="00611477" w:rsidRPr="009C5807" w:rsidRDefault="00611477" w:rsidP="00B469B6">
            <w:pPr>
              <w:pStyle w:val="TAH"/>
              <w:rPr>
                <w:rFonts w:cs="Arial"/>
              </w:rPr>
            </w:pPr>
            <w:r w:rsidRPr="009C5807">
              <w:t>T</w:t>
            </w:r>
            <w:r w:rsidRPr="009C5807">
              <w:rPr>
                <w:vertAlign w:val="subscript"/>
              </w:rPr>
              <w:t>detect,EUTRAN</w:t>
            </w:r>
            <w:r w:rsidRPr="009C5807">
              <w:t xml:space="preserve"> [s] (number of DRX cycles)</w:t>
            </w:r>
          </w:p>
        </w:tc>
        <w:tc>
          <w:tcPr>
            <w:tcW w:w="656" w:type="pct"/>
            <w:tcMar>
              <w:left w:w="0" w:type="dxa"/>
              <w:right w:w="0" w:type="dxa"/>
            </w:tcMar>
          </w:tcPr>
          <w:p w14:paraId="09CA966C" w14:textId="77777777" w:rsidR="00611477" w:rsidRPr="009C5807" w:rsidRDefault="00611477" w:rsidP="00B469B6">
            <w:pPr>
              <w:pStyle w:val="TAH"/>
              <w:rPr>
                <w:rFonts w:cs="Arial"/>
                <w:snapToGrid w:val="0"/>
              </w:rPr>
            </w:pPr>
            <w:r w:rsidRPr="009C5807">
              <w:t>T</w:t>
            </w:r>
            <w:r w:rsidRPr="009C5807">
              <w:rPr>
                <w:vertAlign w:val="subscript"/>
              </w:rPr>
              <w:t>measure,EUTRAN</w:t>
            </w:r>
            <w:r w:rsidRPr="009C5807">
              <w:t xml:space="preserve"> [s] (number of DRX cycles)</w:t>
            </w:r>
          </w:p>
        </w:tc>
        <w:tc>
          <w:tcPr>
            <w:tcW w:w="601" w:type="pct"/>
            <w:tcMar>
              <w:left w:w="0" w:type="dxa"/>
              <w:right w:w="0" w:type="dxa"/>
            </w:tcMar>
          </w:tcPr>
          <w:p w14:paraId="3BF96F9F" w14:textId="77777777" w:rsidR="00611477" w:rsidRPr="009C5807" w:rsidRDefault="00611477" w:rsidP="00B469B6">
            <w:pPr>
              <w:pStyle w:val="TAH"/>
              <w:rPr>
                <w:rFonts w:cs="Arial"/>
                <w:vertAlign w:val="subscript"/>
              </w:rPr>
            </w:pPr>
            <w:r w:rsidRPr="009C5807">
              <w:t>T</w:t>
            </w:r>
            <w:r w:rsidRPr="009C5807">
              <w:rPr>
                <w:vertAlign w:val="subscript"/>
              </w:rPr>
              <w:t>evaluate,EUTRAN</w:t>
            </w:r>
          </w:p>
          <w:p w14:paraId="6B3BFE0D" w14:textId="77777777" w:rsidR="00611477" w:rsidRPr="009C5807" w:rsidRDefault="00611477" w:rsidP="00B469B6">
            <w:pPr>
              <w:pStyle w:val="TAH"/>
              <w:rPr>
                <w:rFonts w:cs="Arial"/>
              </w:rPr>
            </w:pPr>
            <w:r w:rsidRPr="009C5807">
              <w:rPr>
                <w:rFonts w:cs="Arial"/>
              </w:rPr>
              <w:t>[s] (number of DRX cycles)</w:t>
            </w:r>
          </w:p>
        </w:tc>
      </w:tr>
      <w:tr w:rsidR="00611477" w:rsidRPr="00A90F19" w14:paraId="66E2D30E" w14:textId="77777777" w:rsidTr="00B469B6">
        <w:trPr>
          <w:cantSplit/>
          <w:jc w:val="center"/>
        </w:trPr>
        <w:tc>
          <w:tcPr>
            <w:tcW w:w="634" w:type="pct"/>
            <w:vMerge w:val="restart"/>
            <w:vAlign w:val="center"/>
          </w:tcPr>
          <w:p w14:paraId="23EEA782" w14:textId="77777777" w:rsidR="00611477" w:rsidRPr="006F268E" w:rsidRDefault="00611477" w:rsidP="00B469B6">
            <w:pPr>
              <w:pStyle w:val="TAC"/>
              <w:rPr>
                <w:rFonts w:cs="Arial"/>
              </w:rPr>
            </w:pPr>
            <w:r w:rsidRPr="001D1BF3">
              <w:rPr>
                <w:rFonts w:cs="Arial"/>
                <w:color w:val="00B050"/>
                <w:szCs w:val="18"/>
              </w:rPr>
              <w:t xml:space="preserve">20.48 ≤ eDRX_IDLE cycle length ≤ </w:t>
            </w:r>
            <w:r w:rsidRPr="001D1BF3">
              <w:rPr>
                <w:bCs/>
                <w:color w:val="00B050"/>
                <w:szCs w:val="18"/>
                <w:lang w:eastAsia="ja-JP"/>
              </w:rPr>
              <w:t>10485.76</w:t>
            </w:r>
          </w:p>
        </w:tc>
        <w:tc>
          <w:tcPr>
            <w:tcW w:w="300" w:type="pct"/>
          </w:tcPr>
          <w:p w14:paraId="159CE7CB" w14:textId="77777777" w:rsidR="00611477" w:rsidRPr="006F268E" w:rsidRDefault="00611477" w:rsidP="00B469B6">
            <w:pPr>
              <w:pStyle w:val="TAC"/>
              <w:rPr>
                <w:rFonts w:cs="Arial"/>
                <w:snapToGrid w:val="0"/>
              </w:rPr>
            </w:pPr>
            <w:r w:rsidRPr="006F268E">
              <w:rPr>
                <w:rFonts w:cs="Arial"/>
              </w:rPr>
              <w:t>0.32</w:t>
            </w:r>
          </w:p>
        </w:tc>
        <w:tc>
          <w:tcPr>
            <w:tcW w:w="564" w:type="pct"/>
          </w:tcPr>
          <w:p w14:paraId="3F7507C0" w14:textId="77777777" w:rsidR="00611477" w:rsidRPr="006F268E" w:rsidRDefault="00611477" w:rsidP="00B469B6">
            <w:pPr>
              <w:pStyle w:val="TAC"/>
              <w:rPr>
                <w:rFonts w:cs="Arial"/>
              </w:rPr>
            </w:pPr>
            <w:r w:rsidRPr="006F268E">
              <w:rPr>
                <w:rFonts w:cs="Arial"/>
              </w:rPr>
              <w:t>≥1</w:t>
            </w:r>
            <w:r w:rsidRPr="006F268E">
              <w:rPr>
                <w:rFonts w:cs="Arial" w:hint="eastAsia"/>
              </w:rPr>
              <w:t xml:space="preserve">.28 </w:t>
            </w:r>
            <w:r w:rsidRPr="001D1BF3">
              <w:rPr>
                <w:rFonts w:cs="Arial" w:hint="eastAsia"/>
                <w:color w:val="00B050"/>
              </w:rPr>
              <w:t>(</w:t>
            </w:r>
            <w:r w:rsidRPr="001D1BF3">
              <w:rPr>
                <w:rFonts w:cs="Arial"/>
                <w:color w:val="00B050"/>
              </w:rPr>
              <w:t>4</w:t>
            </w:r>
            <w:r w:rsidRPr="001D1BF3">
              <w:rPr>
                <w:rFonts w:cs="Arial" w:hint="eastAsia"/>
                <w:color w:val="00B050"/>
              </w:rPr>
              <w:t>)</w:t>
            </w:r>
          </w:p>
        </w:tc>
        <w:tc>
          <w:tcPr>
            <w:tcW w:w="2245" w:type="pct"/>
            <w:vMerge w:val="restart"/>
            <w:tcMar>
              <w:left w:w="0" w:type="dxa"/>
              <w:right w:w="0" w:type="dxa"/>
            </w:tcMar>
          </w:tcPr>
          <w:p w14:paraId="07B722A6" w14:textId="77777777" w:rsidR="00611477" w:rsidRPr="00A90F19" w:rsidRDefault="00611477" w:rsidP="00B469B6">
            <w:pPr>
              <w:pStyle w:val="TOC1"/>
              <w:spacing w:before="0"/>
              <w:ind w:left="0" w:right="0" w:firstLine="0"/>
              <w:jc w:val="center"/>
              <w:rPr>
                <w:rFonts w:ascii="Arial" w:hAnsi="Arial" w:cs="Arial"/>
                <w:snapToGrid w:val="0"/>
                <w:sz w:val="18"/>
                <w:szCs w:val="18"/>
              </w:rPr>
            </w:pPr>
            <w:r w:rsidRPr="00A90F19">
              <w:rPr>
                <w:rFonts w:ascii="Arial" w:hAnsi="Arial" w:cs="Arial"/>
                <w:position w:val="-32"/>
                <w:sz w:val="18"/>
                <w:szCs w:val="18"/>
              </w:rPr>
              <w:object w:dxaOrig="5460" w:dyaOrig="760" w14:anchorId="2DF1BB1B">
                <v:shape id="_x0000_i1030" type="#_x0000_t75" style="width:228pt;height:31.8pt" o:ole="">
                  <v:imagedata r:id="rId12" o:title=""/>
                </v:shape>
                <o:OLEObject Type="Embed" ProgID="Equation.3" ShapeID="_x0000_i1030" DrawAspect="Content" ObjectID="_1703340193" r:id="rId16"/>
              </w:object>
            </w:r>
            <w:r w:rsidRPr="00A90F19">
              <w:rPr>
                <w:rFonts w:ascii="Arial" w:hAnsi="Arial" w:cs="Arial"/>
                <w:sz w:val="18"/>
                <w:szCs w:val="18"/>
              </w:rPr>
              <w:t xml:space="preserve"> (23)</w:t>
            </w:r>
          </w:p>
        </w:tc>
        <w:tc>
          <w:tcPr>
            <w:tcW w:w="656" w:type="pct"/>
          </w:tcPr>
          <w:p w14:paraId="17B9023D" w14:textId="77777777" w:rsidR="00611477" w:rsidRPr="00A90F19" w:rsidRDefault="00611477" w:rsidP="00B469B6">
            <w:pPr>
              <w:keepNext/>
              <w:keepLines/>
              <w:jc w:val="center"/>
              <w:rPr>
                <w:rFonts w:ascii="Arial" w:hAnsi="Arial" w:cs="Arial"/>
                <w:snapToGrid w:val="0"/>
                <w:sz w:val="18"/>
                <w:szCs w:val="18"/>
              </w:rPr>
            </w:pPr>
            <w:r w:rsidRPr="00A90F19">
              <w:rPr>
                <w:rFonts w:ascii="Arial" w:hAnsi="Arial" w:cs="Arial"/>
                <w:snapToGrid w:val="0"/>
                <w:sz w:val="18"/>
                <w:szCs w:val="18"/>
              </w:rPr>
              <w:t>0.32 (1)</w:t>
            </w:r>
          </w:p>
        </w:tc>
        <w:tc>
          <w:tcPr>
            <w:tcW w:w="601" w:type="pct"/>
          </w:tcPr>
          <w:p w14:paraId="2F97A006" w14:textId="77777777" w:rsidR="00611477" w:rsidRPr="006F268E" w:rsidRDefault="00611477" w:rsidP="00B469B6">
            <w:pPr>
              <w:pStyle w:val="TAC"/>
              <w:rPr>
                <w:rFonts w:cs="Arial"/>
                <w:snapToGrid w:val="0"/>
              </w:rPr>
            </w:pPr>
            <w:r w:rsidRPr="006F268E">
              <w:rPr>
                <w:rFonts w:cs="Arial"/>
                <w:snapToGrid w:val="0"/>
              </w:rPr>
              <w:t>0.64 (2)</w:t>
            </w:r>
          </w:p>
        </w:tc>
      </w:tr>
      <w:tr w:rsidR="00611477" w:rsidRPr="00A90F19" w14:paraId="63963D1E" w14:textId="77777777" w:rsidTr="00B469B6">
        <w:trPr>
          <w:cantSplit/>
          <w:jc w:val="center"/>
        </w:trPr>
        <w:tc>
          <w:tcPr>
            <w:tcW w:w="634" w:type="pct"/>
            <w:vMerge/>
          </w:tcPr>
          <w:p w14:paraId="26C7A7DD" w14:textId="77777777" w:rsidR="00611477" w:rsidRPr="006F268E" w:rsidRDefault="00611477" w:rsidP="00B469B6">
            <w:pPr>
              <w:pStyle w:val="TAC"/>
              <w:rPr>
                <w:rFonts w:cs="Arial"/>
              </w:rPr>
            </w:pPr>
          </w:p>
        </w:tc>
        <w:tc>
          <w:tcPr>
            <w:tcW w:w="300" w:type="pct"/>
          </w:tcPr>
          <w:p w14:paraId="547F92B7" w14:textId="77777777" w:rsidR="00611477" w:rsidRPr="006F268E" w:rsidRDefault="00611477" w:rsidP="00B469B6">
            <w:pPr>
              <w:pStyle w:val="TAC"/>
              <w:rPr>
                <w:rFonts w:cs="Arial"/>
                <w:snapToGrid w:val="0"/>
              </w:rPr>
            </w:pPr>
            <w:r w:rsidRPr="006F268E">
              <w:rPr>
                <w:rFonts w:cs="Arial"/>
              </w:rPr>
              <w:t>0.64</w:t>
            </w:r>
          </w:p>
        </w:tc>
        <w:tc>
          <w:tcPr>
            <w:tcW w:w="564" w:type="pct"/>
          </w:tcPr>
          <w:p w14:paraId="3D2C509F" w14:textId="77777777" w:rsidR="00611477" w:rsidRPr="006F268E" w:rsidRDefault="00611477" w:rsidP="00B469B6">
            <w:pPr>
              <w:pStyle w:val="TAC"/>
              <w:rPr>
                <w:rFonts w:cs="Arial"/>
              </w:rPr>
            </w:pPr>
            <w:r w:rsidRPr="00C20613">
              <w:rPr>
                <w:rFonts w:cs="Arial"/>
                <w:snapToGrid w:val="0"/>
                <w:color w:val="00B050"/>
                <w:szCs w:val="18"/>
                <w:lang w:eastAsia="ja-JP"/>
              </w:rPr>
              <w:t>≥</w:t>
            </w:r>
            <w:r w:rsidRPr="00C20613">
              <w:rPr>
                <w:rFonts w:cs="Arial"/>
                <w:snapToGrid w:val="0"/>
                <w:color w:val="00B050"/>
                <w:szCs w:val="18"/>
              </w:rPr>
              <w:t xml:space="preserve"> </w:t>
            </w:r>
            <w:r w:rsidRPr="00614D82">
              <w:rPr>
                <w:rFonts w:cs="Arial"/>
                <w:snapToGrid w:val="0"/>
                <w:color w:val="000000" w:themeColor="text1"/>
                <w:szCs w:val="18"/>
              </w:rPr>
              <w:t xml:space="preserve">1.28 </w:t>
            </w:r>
            <w:r w:rsidRPr="00C20613">
              <w:rPr>
                <w:rFonts w:cs="Arial" w:hint="eastAsia"/>
                <w:snapToGrid w:val="0"/>
                <w:color w:val="00B050"/>
                <w:szCs w:val="18"/>
              </w:rPr>
              <w:t>(</w:t>
            </w:r>
            <w:r w:rsidRPr="00C20613">
              <w:rPr>
                <w:rFonts w:cs="Arial"/>
                <w:snapToGrid w:val="0"/>
                <w:color w:val="00B050"/>
                <w:szCs w:val="18"/>
              </w:rPr>
              <w:t>2</w:t>
            </w:r>
            <w:r w:rsidRPr="00C20613">
              <w:rPr>
                <w:rFonts w:cs="Arial" w:hint="eastAsia"/>
                <w:snapToGrid w:val="0"/>
                <w:color w:val="00B050"/>
                <w:szCs w:val="18"/>
              </w:rPr>
              <w:t>)</w:t>
            </w:r>
          </w:p>
        </w:tc>
        <w:tc>
          <w:tcPr>
            <w:tcW w:w="2245" w:type="pct"/>
            <w:vMerge/>
          </w:tcPr>
          <w:p w14:paraId="681DAAF1" w14:textId="77777777" w:rsidR="00611477" w:rsidRPr="00A90F19" w:rsidRDefault="00611477" w:rsidP="00B469B6">
            <w:pPr>
              <w:pStyle w:val="TOC1"/>
              <w:spacing w:before="0"/>
              <w:ind w:left="0" w:right="0"/>
              <w:jc w:val="center"/>
              <w:rPr>
                <w:rFonts w:ascii="Arial" w:hAnsi="Arial" w:cs="Arial"/>
                <w:snapToGrid w:val="0"/>
                <w:sz w:val="18"/>
                <w:szCs w:val="18"/>
              </w:rPr>
            </w:pPr>
          </w:p>
        </w:tc>
        <w:tc>
          <w:tcPr>
            <w:tcW w:w="656" w:type="pct"/>
          </w:tcPr>
          <w:p w14:paraId="5533CED1" w14:textId="77777777" w:rsidR="00611477" w:rsidRPr="00A90F19" w:rsidRDefault="00611477" w:rsidP="00B469B6">
            <w:pPr>
              <w:keepNext/>
              <w:keepLines/>
              <w:jc w:val="center"/>
              <w:rPr>
                <w:rFonts w:ascii="Arial" w:hAnsi="Arial" w:cs="Arial"/>
                <w:snapToGrid w:val="0"/>
                <w:sz w:val="18"/>
                <w:szCs w:val="18"/>
              </w:rPr>
            </w:pPr>
            <w:r w:rsidRPr="00A90F19">
              <w:rPr>
                <w:rFonts w:ascii="Arial" w:hAnsi="Arial" w:cs="Arial"/>
                <w:snapToGrid w:val="0"/>
                <w:sz w:val="18"/>
                <w:szCs w:val="18"/>
              </w:rPr>
              <w:t>0.64 (1)</w:t>
            </w:r>
          </w:p>
        </w:tc>
        <w:tc>
          <w:tcPr>
            <w:tcW w:w="601" w:type="pct"/>
          </w:tcPr>
          <w:p w14:paraId="3F921E03" w14:textId="77777777" w:rsidR="00611477" w:rsidRPr="006F268E" w:rsidRDefault="00611477" w:rsidP="00B469B6">
            <w:pPr>
              <w:pStyle w:val="TAC"/>
              <w:rPr>
                <w:rFonts w:cs="Arial"/>
                <w:snapToGrid w:val="0"/>
              </w:rPr>
            </w:pPr>
            <w:r w:rsidRPr="006F268E">
              <w:rPr>
                <w:rFonts w:cs="Arial"/>
                <w:snapToGrid w:val="0"/>
              </w:rPr>
              <w:t>1.28 (2)</w:t>
            </w:r>
          </w:p>
        </w:tc>
      </w:tr>
      <w:tr w:rsidR="00611477" w:rsidRPr="00A90F19" w14:paraId="57BFC6C1" w14:textId="77777777" w:rsidTr="00B469B6">
        <w:trPr>
          <w:cantSplit/>
          <w:jc w:val="center"/>
        </w:trPr>
        <w:tc>
          <w:tcPr>
            <w:tcW w:w="634" w:type="pct"/>
            <w:vMerge/>
          </w:tcPr>
          <w:p w14:paraId="15B3948C" w14:textId="77777777" w:rsidR="00611477" w:rsidRPr="006F268E" w:rsidRDefault="00611477" w:rsidP="00B469B6">
            <w:pPr>
              <w:pStyle w:val="TAC"/>
              <w:rPr>
                <w:rFonts w:cs="Arial"/>
              </w:rPr>
            </w:pPr>
          </w:p>
        </w:tc>
        <w:tc>
          <w:tcPr>
            <w:tcW w:w="300" w:type="pct"/>
          </w:tcPr>
          <w:p w14:paraId="255680E0" w14:textId="77777777" w:rsidR="00611477" w:rsidRPr="006F268E" w:rsidRDefault="00611477" w:rsidP="00B469B6">
            <w:pPr>
              <w:pStyle w:val="TAC"/>
              <w:rPr>
                <w:rFonts w:cs="Arial"/>
                <w:snapToGrid w:val="0"/>
              </w:rPr>
            </w:pPr>
            <w:r w:rsidRPr="006F268E">
              <w:rPr>
                <w:rFonts w:cs="Arial"/>
              </w:rPr>
              <w:t>1.28</w:t>
            </w:r>
          </w:p>
        </w:tc>
        <w:tc>
          <w:tcPr>
            <w:tcW w:w="564" w:type="pct"/>
          </w:tcPr>
          <w:p w14:paraId="029AC5D4" w14:textId="77777777" w:rsidR="00611477" w:rsidRPr="006F268E" w:rsidRDefault="00611477" w:rsidP="00B469B6">
            <w:pPr>
              <w:pStyle w:val="TAC"/>
              <w:rPr>
                <w:rFonts w:cs="Arial"/>
              </w:rPr>
            </w:pPr>
            <w:r w:rsidRPr="006F268E">
              <w:rPr>
                <w:rFonts w:cs="Arial"/>
                <w:lang w:eastAsia="ja-JP"/>
              </w:rPr>
              <w:t>≥</w:t>
            </w:r>
            <w:r w:rsidRPr="006F268E">
              <w:rPr>
                <w:rFonts w:cs="Arial" w:hint="eastAsia"/>
              </w:rPr>
              <w:t xml:space="preserve">2.56 </w:t>
            </w:r>
            <w:r w:rsidRPr="001D1BF3">
              <w:rPr>
                <w:rFonts w:cs="Arial" w:hint="eastAsia"/>
                <w:color w:val="00B050"/>
              </w:rPr>
              <w:t>(2)</w:t>
            </w:r>
          </w:p>
        </w:tc>
        <w:tc>
          <w:tcPr>
            <w:tcW w:w="2245" w:type="pct"/>
            <w:vMerge/>
          </w:tcPr>
          <w:p w14:paraId="06A40F31" w14:textId="77777777" w:rsidR="00611477" w:rsidRPr="00A90F19" w:rsidRDefault="00611477" w:rsidP="00B469B6">
            <w:pPr>
              <w:pStyle w:val="TOC1"/>
              <w:spacing w:before="0"/>
              <w:ind w:left="0" w:right="0"/>
              <w:jc w:val="center"/>
              <w:rPr>
                <w:rFonts w:ascii="Arial" w:hAnsi="Arial" w:cs="Arial"/>
                <w:snapToGrid w:val="0"/>
                <w:sz w:val="18"/>
                <w:szCs w:val="18"/>
              </w:rPr>
            </w:pPr>
          </w:p>
        </w:tc>
        <w:tc>
          <w:tcPr>
            <w:tcW w:w="656" w:type="pct"/>
          </w:tcPr>
          <w:p w14:paraId="5EE76E9E" w14:textId="77777777" w:rsidR="00611477" w:rsidRPr="006F268E" w:rsidRDefault="00611477" w:rsidP="00B469B6">
            <w:pPr>
              <w:pStyle w:val="TAC"/>
              <w:rPr>
                <w:rFonts w:cs="Arial"/>
                <w:snapToGrid w:val="0"/>
              </w:rPr>
            </w:pPr>
            <w:r w:rsidRPr="006F268E">
              <w:rPr>
                <w:rFonts w:cs="Arial"/>
                <w:snapToGrid w:val="0"/>
              </w:rPr>
              <w:t>1.28 (1)</w:t>
            </w:r>
          </w:p>
        </w:tc>
        <w:tc>
          <w:tcPr>
            <w:tcW w:w="601" w:type="pct"/>
          </w:tcPr>
          <w:p w14:paraId="6F8B8D7C" w14:textId="77777777" w:rsidR="00611477" w:rsidRPr="006F268E" w:rsidRDefault="00611477" w:rsidP="00B469B6">
            <w:pPr>
              <w:pStyle w:val="TAC"/>
              <w:rPr>
                <w:rFonts w:cs="Arial"/>
                <w:snapToGrid w:val="0"/>
              </w:rPr>
            </w:pPr>
            <w:r w:rsidRPr="006F268E">
              <w:rPr>
                <w:rFonts w:cs="Arial"/>
                <w:snapToGrid w:val="0"/>
              </w:rPr>
              <w:t>2.56 (2)</w:t>
            </w:r>
          </w:p>
        </w:tc>
      </w:tr>
      <w:tr w:rsidR="00611477" w:rsidRPr="00A90F19" w14:paraId="5388BB3D" w14:textId="77777777" w:rsidTr="00B469B6">
        <w:trPr>
          <w:cantSplit/>
          <w:jc w:val="center"/>
        </w:trPr>
        <w:tc>
          <w:tcPr>
            <w:tcW w:w="634" w:type="pct"/>
            <w:vMerge/>
          </w:tcPr>
          <w:p w14:paraId="7338CBED" w14:textId="77777777" w:rsidR="00611477" w:rsidRPr="006F268E" w:rsidRDefault="00611477" w:rsidP="00B469B6">
            <w:pPr>
              <w:pStyle w:val="TAC"/>
              <w:rPr>
                <w:rFonts w:cs="Arial"/>
              </w:rPr>
            </w:pPr>
          </w:p>
        </w:tc>
        <w:tc>
          <w:tcPr>
            <w:tcW w:w="300" w:type="pct"/>
          </w:tcPr>
          <w:p w14:paraId="64F43FED" w14:textId="77777777" w:rsidR="00611477" w:rsidRPr="006F268E" w:rsidRDefault="00611477" w:rsidP="00B469B6">
            <w:pPr>
              <w:pStyle w:val="TAC"/>
              <w:rPr>
                <w:rFonts w:cs="Arial"/>
                <w:snapToGrid w:val="0"/>
              </w:rPr>
            </w:pPr>
            <w:r w:rsidRPr="006F268E">
              <w:rPr>
                <w:rFonts w:cs="Arial"/>
              </w:rPr>
              <w:t>2.56</w:t>
            </w:r>
          </w:p>
        </w:tc>
        <w:tc>
          <w:tcPr>
            <w:tcW w:w="564" w:type="pct"/>
          </w:tcPr>
          <w:p w14:paraId="0945589E" w14:textId="77777777" w:rsidR="00611477" w:rsidRPr="006F268E" w:rsidRDefault="00611477" w:rsidP="00B469B6">
            <w:pPr>
              <w:pStyle w:val="TAC"/>
              <w:rPr>
                <w:rFonts w:cs="Arial"/>
              </w:rPr>
            </w:pPr>
            <w:r w:rsidRPr="006F268E">
              <w:rPr>
                <w:rFonts w:cs="Arial"/>
                <w:lang w:eastAsia="ja-JP"/>
              </w:rPr>
              <w:t>≥</w:t>
            </w:r>
            <w:r w:rsidRPr="006F268E">
              <w:rPr>
                <w:rFonts w:cs="Arial" w:hint="eastAsia"/>
              </w:rPr>
              <w:t xml:space="preserve">5.12 </w:t>
            </w:r>
            <w:r w:rsidRPr="001D1BF3">
              <w:rPr>
                <w:rFonts w:cs="Arial" w:hint="eastAsia"/>
                <w:color w:val="00B050"/>
              </w:rPr>
              <w:t>(</w:t>
            </w:r>
            <w:r w:rsidRPr="001D1BF3">
              <w:rPr>
                <w:rFonts w:cs="Arial"/>
                <w:color w:val="00B050"/>
              </w:rPr>
              <w:t>2</w:t>
            </w:r>
            <w:r w:rsidRPr="001D1BF3">
              <w:rPr>
                <w:rFonts w:cs="Arial" w:hint="eastAsia"/>
                <w:color w:val="00B050"/>
              </w:rPr>
              <w:t>)</w:t>
            </w:r>
          </w:p>
        </w:tc>
        <w:tc>
          <w:tcPr>
            <w:tcW w:w="2245" w:type="pct"/>
            <w:vMerge/>
          </w:tcPr>
          <w:p w14:paraId="44655FFE" w14:textId="77777777" w:rsidR="00611477" w:rsidRPr="00A90F19" w:rsidRDefault="00611477" w:rsidP="00B469B6">
            <w:pPr>
              <w:pStyle w:val="TOC1"/>
              <w:widowControl/>
              <w:tabs>
                <w:tab w:val="clear" w:pos="9639"/>
              </w:tabs>
              <w:spacing w:before="0"/>
              <w:ind w:left="0" w:right="0" w:firstLine="0"/>
              <w:jc w:val="center"/>
              <w:rPr>
                <w:rFonts w:ascii="Arial" w:hAnsi="Arial" w:cs="Arial"/>
                <w:snapToGrid w:val="0"/>
                <w:sz w:val="18"/>
                <w:szCs w:val="18"/>
              </w:rPr>
            </w:pPr>
          </w:p>
        </w:tc>
        <w:tc>
          <w:tcPr>
            <w:tcW w:w="656" w:type="pct"/>
          </w:tcPr>
          <w:p w14:paraId="00206EC4" w14:textId="77777777" w:rsidR="00611477" w:rsidRPr="006F268E" w:rsidRDefault="00611477" w:rsidP="00B469B6">
            <w:pPr>
              <w:pStyle w:val="TAC"/>
              <w:rPr>
                <w:rFonts w:cs="Arial"/>
                <w:snapToGrid w:val="0"/>
              </w:rPr>
            </w:pPr>
            <w:r w:rsidRPr="006F268E">
              <w:rPr>
                <w:rFonts w:cs="Arial"/>
                <w:snapToGrid w:val="0"/>
              </w:rPr>
              <w:t>2.56 (1)</w:t>
            </w:r>
          </w:p>
        </w:tc>
        <w:tc>
          <w:tcPr>
            <w:tcW w:w="601" w:type="pct"/>
          </w:tcPr>
          <w:p w14:paraId="7746005C" w14:textId="77777777" w:rsidR="00611477" w:rsidRPr="006F268E" w:rsidRDefault="00611477" w:rsidP="00B469B6">
            <w:pPr>
              <w:pStyle w:val="TAC"/>
              <w:rPr>
                <w:rFonts w:cs="Arial"/>
                <w:snapToGrid w:val="0"/>
              </w:rPr>
            </w:pPr>
            <w:r w:rsidRPr="006F268E">
              <w:rPr>
                <w:rFonts w:cs="Arial"/>
              </w:rPr>
              <w:t>5.12 (2)</w:t>
            </w:r>
          </w:p>
        </w:tc>
      </w:tr>
      <w:tr w:rsidR="00611477" w:rsidRPr="00A90F19" w14:paraId="2E17D9B2" w14:textId="77777777" w:rsidTr="00B469B6">
        <w:trPr>
          <w:cantSplit/>
          <w:jc w:val="center"/>
        </w:trPr>
        <w:tc>
          <w:tcPr>
            <w:tcW w:w="5000" w:type="pct"/>
            <w:gridSpan w:val="6"/>
          </w:tcPr>
          <w:p w14:paraId="3F83F817" w14:textId="77777777" w:rsidR="00611477" w:rsidRPr="001D1BF3" w:rsidRDefault="00611477" w:rsidP="00B469B6">
            <w:pPr>
              <w:pStyle w:val="TAC"/>
              <w:jc w:val="left"/>
              <w:rPr>
                <w:rFonts w:cs="Arial"/>
                <w:color w:val="00B050"/>
              </w:rPr>
            </w:pPr>
            <w:r w:rsidRPr="001D1BF3">
              <w:rPr>
                <w:rFonts w:cs="Arial"/>
                <w:color w:val="00B050"/>
              </w:rPr>
              <w:t>Note 1: The number of DRX cycles in this table is given for the DRX cycles within PTWs.</w:t>
            </w:r>
          </w:p>
          <w:p w14:paraId="44D15788" w14:textId="288221AD" w:rsidR="00611477" w:rsidRPr="006F268E" w:rsidRDefault="00611477" w:rsidP="00B469B6">
            <w:pPr>
              <w:pStyle w:val="TAC"/>
              <w:jc w:val="left"/>
              <w:rPr>
                <w:rFonts w:cs="Arial"/>
              </w:rPr>
            </w:pPr>
            <w:r w:rsidRPr="001D1BF3">
              <w:rPr>
                <w:rFonts w:cs="Arial"/>
                <w:color w:val="00B050"/>
              </w:rPr>
              <w:t>Note 2: The eDRX_IDLE cycle lengths are as specified in Section 10.5.5.</w:t>
            </w:r>
            <w:r w:rsidRPr="001D1BF3">
              <w:rPr>
                <w:rFonts w:cs="Arial"/>
                <w:color w:val="0070C0"/>
              </w:rPr>
              <w:t xml:space="preserve">xx </w:t>
            </w:r>
            <w:r w:rsidRPr="001D1BF3">
              <w:rPr>
                <w:rFonts w:cs="Arial"/>
                <w:color w:val="00B050"/>
              </w:rPr>
              <w:t xml:space="preserve">of TS 24.008 </w:t>
            </w:r>
            <w:r>
              <w:rPr>
                <w:rFonts w:cs="Arial"/>
                <w:color w:val="00B050"/>
              </w:rPr>
              <w:fldChar w:fldCharType="begin"/>
            </w:r>
            <w:r>
              <w:rPr>
                <w:rFonts w:cs="Arial"/>
                <w:color w:val="00B050"/>
              </w:rPr>
              <w:instrText xml:space="preserve"> REF _Ref78876884 \r \h </w:instrText>
            </w:r>
            <w:r>
              <w:rPr>
                <w:rFonts w:cs="Arial"/>
                <w:color w:val="00B050"/>
              </w:rPr>
            </w:r>
            <w:r>
              <w:rPr>
                <w:rFonts w:cs="Arial"/>
                <w:color w:val="00B050"/>
              </w:rPr>
              <w:fldChar w:fldCharType="separate"/>
            </w:r>
            <w:r w:rsidR="00F00EF7">
              <w:rPr>
                <w:rFonts w:cs="Arial"/>
                <w:color w:val="00B050"/>
              </w:rPr>
              <w:t>[6]</w:t>
            </w:r>
            <w:r>
              <w:rPr>
                <w:rFonts w:cs="Arial"/>
                <w:color w:val="00B050"/>
              </w:rPr>
              <w:fldChar w:fldCharType="end"/>
            </w:r>
            <w:r w:rsidRPr="001D1BF3">
              <w:rPr>
                <w:rFonts w:cs="Arial"/>
                <w:color w:val="00B050"/>
              </w:rPr>
              <w:t>.</w:t>
            </w:r>
          </w:p>
        </w:tc>
      </w:tr>
    </w:tbl>
    <w:p w14:paraId="146EF4D3" w14:textId="77777777" w:rsidR="00B02EC0" w:rsidRDefault="00B02EC0" w:rsidP="005667BA">
      <w:pPr>
        <w:adjustRightInd w:val="0"/>
        <w:snapToGrid w:val="0"/>
        <w:spacing w:before="180" w:after="120"/>
        <w:jc w:val="both"/>
        <w:rPr>
          <w:b/>
        </w:rPr>
      </w:pPr>
    </w:p>
    <w:p w14:paraId="7FB2F620" w14:textId="79F7F98A" w:rsidR="00B02EC0" w:rsidRDefault="00B02EC0" w:rsidP="005667BA">
      <w:pPr>
        <w:adjustRightInd w:val="0"/>
        <w:snapToGrid w:val="0"/>
        <w:spacing w:before="180" w:after="120"/>
        <w:jc w:val="both"/>
        <w:rPr>
          <w:b/>
        </w:rPr>
      </w:pPr>
      <w:r>
        <w:rPr>
          <w:b/>
        </w:rPr>
        <w:fldChar w:fldCharType="begin"/>
      </w:r>
      <w:r>
        <w:rPr>
          <w:b/>
        </w:rPr>
        <w:instrText xml:space="preserve"> REF _Ref85816658 \w \h </w:instrText>
      </w:r>
      <w:r>
        <w:rPr>
          <w:b/>
        </w:rPr>
      </w:r>
      <w:r>
        <w:rPr>
          <w:b/>
        </w:rPr>
        <w:fldChar w:fldCharType="separate"/>
      </w:r>
      <w:r w:rsidR="00F00EF7">
        <w:rPr>
          <w:b/>
        </w:rPr>
        <w:t>Proposal 11:</w:t>
      </w:r>
      <w:r>
        <w:rPr>
          <w:b/>
        </w:rPr>
        <w:fldChar w:fldCharType="end"/>
      </w:r>
      <w:r>
        <w:rPr>
          <w:b/>
        </w:rPr>
        <w:t xml:space="preserve"> </w:t>
      </w:r>
      <w:r>
        <w:rPr>
          <w:b/>
        </w:rPr>
        <w:fldChar w:fldCharType="begin"/>
      </w:r>
      <w:r>
        <w:rPr>
          <w:b/>
        </w:rPr>
        <w:instrText xml:space="preserve"> REF _Ref85816658 \h </w:instrText>
      </w:r>
      <w:r>
        <w:rPr>
          <w:b/>
        </w:rPr>
      </w:r>
      <w:r>
        <w:rPr>
          <w:b/>
        </w:rPr>
        <w:fldChar w:fldCharType="separate"/>
      </w:r>
      <w:r w:rsidR="00F00EF7">
        <w:rPr>
          <w:rFonts w:cstheme="minorHAnsi"/>
          <w:b/>
          <w:lang w:eastAsia="ko-KR"/>
        </w:rPr>
        <w:t xml:space="preserve">For evaluation of serving cell in INACTIVE MODE requirements in Table </w:t>
      </w:r>
      <w:r w:rsidR="00F00EF7" w:rsidRPr="00693FAF">
        <w:rPr>
          <w:rFonts w:cstheme="minorHAnsi"/>
          <w:b/>
          <w:lang w:eastAsia="ko-KR"/>
        </w:rPr>
        <w:t>4.2.2.</w:t>
      </w:r>
      <w:r w:rsidR="00F00EF7" w:rsidRPr="001A3645">
        <w:rPr>
          <w:rFonts w:cstheme="minorHAnsi"/>
          <w:b/>
          <w:color w:val="0070C0"/>
          <w:lang w:eastAsia="ko-KR"/>
        </w:rPr>
        <w:t xml:space="preserve">x1-x1 </w:t>
      </w:r>
      <w:r w:rsidR="00F00EF7">
        <w:rPr>
          <w:rFonts w:cstheme="minorHAnsi"/>
          <w:b/>
          <w:lang w:eastAsia="ko-KR"/>
        </w:rPr>
        <w:t>shall apply</w:t>
      </w:r>
      <w:r w:rsidR="00F00EF7" w:rsidRPr="004208BC">
        <w:rPr>
          <w:rFonts w:ascii="Times New Roman" w:hAnsi="Times New Roman" w:cs="Times New Roman"/>
          <w:b/>
          <w:i/>
          <w:sz w:val="20"/>
          <w:szCs w:val="20"/>
          <w:lang w:eastAsia="ko-KR"/>
        </w:rPr>
        <w:t>.</w:t>
      </w:r>
      <w:r>
        <w:rPr>
          <w:b/>
        </w:rPr>
        <w:fldChar w:fldCharType="end"/>
      </w:r>
    </w:p>
    <w:p w14:paraId="0A6F5B54" w14:textId="64E27154" w:rsidR="00B02EC0" w:rsidRDefault="00B02EC0" w:rsidP="005667BA">
      <w:pPr>
        <w:adjustRightInd w:val="0"/>
        <w:snapToGrid w:val="0"/>
        <w:spacing w:before="180" w:after="120"/>
        <w:jc w:val="both"/>
        <w:rPr>
          <w:b/>
        </w:rPr>
      </w:pPr>
      <w:r>
        <w:rPr>
          <w:b/>
        </w:rPr>
        <w:fldChar w:fldCharType="begin"/>
      </w:r>
      <w:r>
        <w:rPr>
          <w:b/>
        </w:rPr>
        <w:instrText xml:space="preserve"> REF _Ref85816671 \n \h </w:instrText>
      </w:r>
      <w:r>
        <w:rPr>
          <w:b/>
        </w:rPr>
      </w:r>
      <w:r>
        <w:rPr>
          <w:b/>
        </w:rPr>
        <w:fldChar w:fldCharType="separate"/>
      </w:r>
      <w:r w:rsidR="00F00EF7">
        <w:rPr>
          <w:b/>
        </w:rPr>
        <w:t>Proposal 12:</w:t>
      </w:r>
      <w:r>
        <w:rPr>
          <w:b/>
        </w:rPr>
        <w:fldChar w:fldCharType="end"/>
      </w:r>
      <w:r>
        <w:rPr>
          <w:b/>
        </w:rPr>
        <w:t xml:space="preserve"> </w:t>
      </w:r>
      <w:r>
        <w:rPr>
          <w:b/>
        </w:rPr>
        <w:fldChar w:fldCharType="begin"/>
      </w:r>
      <w:r>
        <w:rPr>
          <w:b/>
        </w:rPr>
        <w:instrText xml:space="preserve"> REF _Ref85816671 \h </w:instrText>
      </w:r>
      <w:r>
        <w:rPr>
          <w:b/>
        </w:rPr>
      </w:r>
      <w:r>
        <w:rPr>
          <w:b/>
        </w:rPr>
        <w:fldChar w:fldCharType="separate"/>
      </w:r>
      <w:r w:rsidR="00F00EF7">
        <w:rPr>
          <w:rFonts w:cstheme="minorHAnsi"/>
          <w:b/>
          <w:lang w:eastAsia="ko-KR"/>
        </w:rPr>
        <w:t xml:space="preserve">For evaluation of intra-frequency NR cell in INACTIVE MODE requirements in Table </w:t>
      </w:r>
      <w:r w:rsidR="00F00EF7" w:rsidRPr="00693FAF">
        <w:rPr>
          <w:rFonts w:cstheme="minorHAnsi"/>
          <w:b/>
          <w:lang w:eastAsia="ko-KR"/>
        </w:rPr>
        <w:t>4.2.2.</w:t>
      </w:r>
      <w:r w:rsidR="00F00EF7" w:rsidRPr="001A3645">
        <w:rPr>
          <w:rFonts w:cstheme="minorHAnsi"/>
          <w:b/>
          <w:color w:val="0070C0"/>
          <w:lang w:eastAsia="ko-KR"/>
        </w:rPr>
        <w:t xml:space="preserve">x2-x1 </w:t>
      </w:r>
      <w:r w:rsidR="00F00EF7">
        <w:rPr>
          <w:rFonts w:cstheme="minorHAnsi"/>
          <w:b/>
          <w:lang w:eastAsia="ko-KR"/>
        </w:rPr>
        <w:t>shall apply</w:t>
      </w:r>
      <w:r w:rsidR="00F00EF7" w:rsidRPr="004208BC">
        <w:rPr>
          <w:rFonts w:ascii="Times New Roman" w:hAnsi="Times New Roman" w:cs="Times New Roman"/>
          <w:b/>
          <w:i/>
          <w:sz w:val="20"/>
          <w:szCs w:val="20"/>
          <w:lang w:eastAsia="ko-KR"/>
        </w:rPr>
        <w:t>.</w:t>
      </w:r>
      <w:r>
        <w:rPr>
          <w:b/>
        </w:rPr>
        <w:fldChar w:fldCharType="end"/>
      </w:r>
    </w:p>
    <w:p w14:paraId="684979DC" w14:textId="2DC7079A" w:rsidR="00B02EC0" w:rsidRDefault="00B02EC0" w:rsidP="005667BA">
      <w:pPr>
        <w:adjustRightInd w:val="0"/>
        <w:snapToGrid w:val="0"/>
        <w:spacing w:before="180" w:after="120"/>
        <w:jc w:val="both"/>
        <w:rPr>
          <w:b/>
        </w:rPr>
      </w:pPr>
      <w:r>
        <w:rPr>
          <w:b/>
        </w:rPr>
        <w:fldChar w:fldCharType="begin"/>
      </w:r>
      <w:r>
        <w:rPr>
          <w:b/>
        </w:rPr>
        <w:instrText xml:space="preserve"> REF _Ref85816688 \w \h </w:instrText>
      </w:r>
      <w:r>
        <w:rPr>
          <w:b/>
        </w:rPr>
      </w:r>
      <w:r>
        <w:rPr>
          <w:b/>
        </w:rPr>
        <w:fldChar w:fldCharType="separate"/>
      </w:r>
      <w:r w:rsidR="00F00EF7">
        <w:rPr>
          <w:b/>
        </w:rPr>
        <w:t>Proposal 13:</w:t>
      </w:r>
      <w:r>
        <w:rPr>
          <w:b/>
        </w:rPr>
        <w:fldChar w:fldCharType="end"/>
      </w:r>
      <w:r>
        <w:rPr>
          <w:b/>
        </w:rPr>
        <w:t xml:space="preserve"> </w:t>
      </w:r>
      <w:r>
        <w:rPr>
          <w:b/>
        </w:rPr>
        <w:fldChar w:fldCharType="begin"/>
      </w:r>
      <w:r>
        <w:rPr>
          <w:b/>
        </w:rPr>
        <w:instrText xml:space="preserve"> REF _Ref85816688 \h </w:instrText>
      </w:r>
      <w:r>
        <w:rPr>
          <w:b/>
        </w:rPr>
      </w:r>
      <w:r>
        <w:rPr>
          <w:b/>
        </w:rPr>
        <w:fldChar w:fldCharType="separate"/>
      </w:r>
      <w:r w:rsidR="00F00EF7">
        <w:rPr>
          <w:rFonts w:cstheme="minorHAnsi"/>
          <w:b/>
          <w:lang w:eastAsia="ko-KR"/>
        </w:rPr>
        <w:t xml:space="preserve">For evaluation of inter-frequency NR cell in INACTIVE MODE requirements in Table </w:t>
      </w:r>
      <w:r w:rsidR="00F00EF7" w:rsidRPr="00693FAF">
        <w:rPr>
          <w:rFonts w:cstheme="minorHAnsi"/>
          <w:b/>
          <w:lang w:eastAsia="ko-KR"/>
        </w:rPr>
        <w:t>4.2.2.</w:t>
      </w:r>
      <w:r w:rsidR="00F00EF7" w:rsidRPr="001A3645">
        <w:rPr>
          <w:rFonts w:cstheme="minorHAnsi"/>
          <w:b/>
          <w:color w:val="0070C0"/>
          <w:lang w:eastAsia="ko-KR"/>
        </w:rPr>
        <w:t>x</w:t>
      </w:r>
      <w:r w:rsidR="00F00EF7">
        <w:rPr>
          <w:rFonts w:cstheme="minorHAnsi"/>
          <w:b/>
          <w:color w:val="0070C0"/>
          <w:lang w:eastAsia="ko-KR"/>
        </w:rPr>
        <w:t>3</w:t>
      </w:r>
      <w:r w:rsidR="00F00EF7" w:rsidRPr="001A3645">
        <w:rPr>
          <w:rFonts w:cstheme="minorHAnsi"/>
          <w:b/>
          <w:color w:val="0070C0"/>
          <w:lang w:eastAsia="ko-KR"/>
        </w:rPr>
        <w:t xml:space="preserve">-x1 </w:t>
      </w:r>
      <w:r w:rsidR="00F00EF7">
        <w:rPr>
          <w:rFonts w:cstheme="minorHAnsi"/>
          <w:b/>
          <w:lang w:eastAsia="ko-KR"/>
        </w:rPr>
        <w:t>shall apply.</w:t>
      </w:r>
      <w:r>
        <w:rPr>
          <w:b/>
        </w:rPr>
        <w:fldChar w:fldCharType="end"/>
      </w:r>
    </w:p>
    <w:p w14:paraId="6E2ED46D" w14:textId="12F625E1" w:rsidR="00B02EC0" w:rsidRDefault="00B02EC0" w:rsidP="005667BA">
      <w:pPr>
        <w:adjustRightInd w:val="0"/>
        <w:snapToGrid w:val="0"/>
        <w:spacing w:before="180" w:after="120"/>
        <w:jc w:val="both"/>
        <w:rPr>
          <w:b/>
        </w:rPr>
      </w:pPr>
      <w:r>
        <w:rPr>
          <w:b/>
        </w:rPr>
        <w:fldChar w:fldCharType="begin"/>
      </w:r>
      <w:r>
        <w:rPr>
          <w:b/>
        </w:rPr>
        <w:instrText xml:space="preserve"> REF _Ref85816701 \n \h </w:instrText>
      </w:r>
      <w:r>
        <w:rPr>
          <w:b/>
        </w:rPr>
      </w:r>
      <w:r>
        <w:rPr>
          <w:b/>
        </w:rPr>
        <w:fldChar w:fldCharType="separate"/>
      </w:r>
      <w:r w:rsidR="00F00EF7">
        <w:rPr>
          <w:b/>
        </w:rPr>
        <w:t>Proposal 14:</w:t>
      </w:r>
      <w:r>
        <w:rPr>
          <w:b/>
        </w:rPr>
        <w:fldChar w:fldCharType="end"/>
      </w:r>
      <w:r>
        <w:rPr>
          <w:b/>
        </w:rPr>
        <w:t xml:space="preserve"> </w:t>
      </w:r>
      <w:r>
        <w:rPr>
          <w:b/>
        </w:rPr>
        <w:fldChar w:fldCharType="begin"/>
      </w:r>
      <w:r>
        <w:rPr>
          <w:b/>
        </w:rPr>
        <w:instrText xml:space="preserve"> REF _Ref85816701 \h </w:instrText>
      </w:r>
      <w:r>
        <w:rPr>
          <w:b/>
        </w:rPr>
      </w:r>
      <w:r>
        <w:rPr>
          <w:b/>
        </w:rPr>
        <w:fldChar w:fldCharType="separate"/>
      </w:r>
      <w:r w:rsidR="00F00EF7">
        <w:rPr>
          <w:rFonts w:cstheme="minorHAnsi"/>
          <w:b/>
          <w:lang w:eastAsia="ko-KR"/>
        </w:rPr>
        <w:t xml:space="preserve">For evaluation of inter-RAT E-UTRAN NR cell in INACTIVE MODE requirements in Table </w:t>
      </w:r>
      <w:r w:rsidR="00F00EF7" w:rsidRPr="00693FAF">
        <w:rPr>
          <w:rFonts w:cstheme="minorHAnsi"/>
          <w:b/>
          <w:lang w:eastAsia="ko-KR"/>
        </w:rPr>
        <w:t>4.2.2.</w:t>
      </w:r>
      <w:r w:rsidR="00F00EF7" w:rsidRPr="001A3645">
        <w:rPr>
          <w:rFonts w:cstheme="minorHAnsi"/>
          <w:b/>
          <w:color w:val="0070C0"/>
          <w:lang w:eastAsia="ko-KR"/>
        </w:rPr>
        <w:t>x</w:t>
      </w:r>
      <w:r w:rsidR="00F00EF7">
        <w:rPr>
          <w:rFonts w:cstheme="minorHAnsi"/>
          <w:b/>
          <w:color w:val="0070C0"/>
          <w:lang w:eastAsia="ko-KR"/>
        </w:rPr>
        <w:t>4</w:t>
      </w:r>
      <w:r w:rsidR="00F00EF7" w:rsidRPr="001A3645">
        <w:rPr>
          <w:rFonts w:cstheme="minorHAnsi"/>
          <w:b/>
          <w:color w:val="0070C0"/>
          <w:lang w:eastAsia="ko-KR"/>
        </w:rPr>
        <w:t xml:space="preserve">-x1 </w:t>
      </w:r>
      <w:r w:rsidR="00F00EF7">
        <w:rPr>
          <w:rFonts w:cstheme="minorHAnsi"/>
          <w:b/>
          <w:lang w:eastAsia="ko-KR"/>
        </w:rPr>
        <w:t>shall apply.</w:t>
      </w:r>
      <w:r>
        <w:rPr>
          <w:b/>
        </w:rPr>
        <w:fldChar w:fldCharType="end"/>
      </w:r>
    </w:p>
    <w:p w14:paraId="1646007F" w14:textId="2B722EAE" w:rsidR="00B02EC0" w:rsidRDefault="00B02EC0" w:rsidP="005667BA">
      <w:pPr>
        <w:adjustRightInd w:val="0"/>
        <w:snapToGrid w:val="0"/>
        <w:spacing w:before="180" w:after="120"/>
        <w:jc w:val="both"/>
        <w:rPr>
          <w:b/>
        </w:rPr>
      </w:pPr>
      <w:r>
        <w:rPr>
          <w:b/>
        </w:rPr>
        <w:fldChar w:fldCharType="begin"/>
      </w:r>
      <w:r>
        <w:rPr>
          <w:b/>
        </w:rPr>
        <w:instrText xml:space="preserve"> REF _Ref78929426 \w \h </w:instrText>
      </w:r>
      <w:r>
        <w:rPr>
          <w:b/>
        </w:rPr>
      </w:r>
      <w:r>
        <w:rPr>
          <w:b/>
        </w:rPr>
        <w:fldChar w:fldCharType="separate"/>
      </w:r>
      <w:r w:rsidR="00F00EF7">
        <w:rPr>
          <w:b/>
        </w:rPr>
        <w:t>Proposal 15:</w:t>
      </w:r>
      <w:r>
        <w:rPr>
          <w:b/>
        </w:rPr>
        <w:fldChar w:fldCharType="end"/>
      </w:r>
      <w:r>
        <w:rPr>
          <w:b/>
        </w:rPr>
        <w:t xml:space="preserve"> </w:t>
      </w:r>
      <w:r>
        <w:rPr>
          <w:b/>
        </w:rPr>
        <w:fldChar w:fldCharType="begin"/>
      </w:r>
      <w:r>
        <w:rPr>
          <w:b/>
        </w:rPr>
        <w:instrText xml:space="preserve"> REF _Ref78929426 \h </w:instrText>
      </w:r>
      <w:r>
        <w:rPr>
          <w:b/>
        </w:rPr>
      </w:r>
      <w:r>
        <w:rPr>
          <w:b/>
        </w:rPr>
        <w:fldChar w:fldCharType="separate"/>
      </w:r>
      <w:r w:rsidR="00F00EF7">
        <w:rPr>
          <w:rFonts w:cstheme="minorHAnsi"/>
          <w:b/>
          <w:lang w:eastAsia="ko-KR"/>
        </w:rPr>
        <w:t>Do not support eDRX for high speed measurements feature in 5G NR Rel-17</w:t>
      </w:r>
      <w:r w:rsidR="00F00EF7" w:rsidRPr="004208BC">
        <w:rPr>
          <w:rFonts w:ascii="Times New Roman" w:hAnsi="Times New Roman" w:cs="Times New Roman"/>
          <w:b/>
          <w:i/>
          <w:sz w:val="20"/>
          <w:szCs w:val="20"/>
          <w:lang w:eastAsia="ko-KR"/>
        </w:rPr>
        <w:t>.</w:t>
      </w:r>
      <w:r>
        <w:rPr>
          <w:b/>
        </w:rPr>
        <w:fldChar w:fldCharType="end"/>
      </w:r>
    </w:p>
    <w:p w14:paraId="76E76C12" w14:textId="1415B0E6" w:rsidR="00B02EC0" w:rsidRDefault="00B02EC0" w:rsidP="005667BA">
      <w:pPr>
        <w:adjustRightInd w:val="0"/>
        <w:snapToGrid w:val="0"/>
        <w:spacing w:before="180" w:after="120"/>
        <w:jc w:val="both"/>
        <w:rPr>
          <w:b/>
        </w:rPr>
      </w:pPr>
      <w:r>
        <w:rPr>
          <w:b/>
        </w:rPr>
        <w:fldChar w:fldCharType="begin"/>
      </w:r>
      <w:r>
        <w:rPr>
          <w:b/>
        </w:rPr>
        <w:instrText xml:space="preserve"> REF _Ref78929445 \n \h </w:instrText>
      </w:r>
      <w:r>
        <w:rPr>
          <w:b/>
        </w:rPr>
      </w:r>
      <w:r>
        <w:rPr>
          <w:b/>
        </w:rPr>
        <w:fldChar w:fldCharType="separate"/>
      </w:r>
      <w:r w:rsidR="00F00EF7">
        <w:rPr>
          <w:b/>
        </w:rPr>
        <w:t>Proposal 16:</w:t>
      </w:r>
      <w:r>
        <w:rPr>
          <w:b/>
        </w:rPr>
        <w:fldChar w:fldCharType="end"/>
      </w:r>
      <w:r>
        <w:rPr>
          <w:b/>
        </w:rPr>
        <w:t xml:space="preserve"> </w:t>
      </w:r>
      <w:r>
        <w:rPr>
          <w:b/>
        </w:rPr>
        <w:fldChar w:fldCharType="begin"/>
      </w:r>
      <w:r>
        <w:rPr>
          <w:b/>
        </w:rPr>
        <w:instrText xml:space="preserve"> REF _Ref78929445 \h </w:instrText>
      </w:r>
      <w:r>
        <w:rPr>
          <w:b/>
        </w:rPr>
      </w:r>
      <w:r>
        <w:rPr>
          <w:b/>
        </w:rPr>
        <w:fldChar w:fldCharType="separate"/>
      </w:r>
      <w:r w:rsidR="00F00EF7">
        <w:rPr>
          <w:rFonts w:cstheme="minorHAnsi"/>
          <w:b/>
          <w:lang w:eastAsia="ko-KR"/>
        </w:rPr>
        <w:t>Support the design of new relaxed eDRX for low mobility and not-at-cell edge criteria for low eDRX cycles.</w:t>
      </w:r>
      <w:r>
        <w:rPr>
          <w:b/>
        </w:rPr>
        <w:fldChar w:fldCharType="end"/>
      </w:r>
    </w:p>
    <w:p w14:paraId="13360EC0" w14:textId="1C9C0CFF" w:rsidR="00B02EC0" w:rsidRDefault="00B02EC0" w:rsidP="005667BA">
      <w:pPr>
        <w:adjustRightInd w:val="0"/>
        <w:snapToGrid w:val="0"/>
        <w:spacing w:before="180" w:after="120"/>
        <w:jc w:val="both"/>
        <w:rPr>
          <w:b/>
        </w:rPr>
      </w:pPr>
      <w:r>
        <w:rPr>
          <w:b/>
        </w:rPr>
        <w:fldChar w:fldCharType="begin"/>
      </w:r>
      <w:r>
        <w:rPr>
          <w:b/>
        </w:rPr>
        <w:instrText xml:space="preserve"> REF _Ref85816744 \n \h </w:instrText>
      </w:r>
      <w:r>
        <w:rPr>
          <w:b/>
        </w:rPr>
      </w:r>
      <w:r>
        <w:rPr>
          <w:b/>
        </w:rPr>
        <w:fldChar w:fldCharType="separate"/>
      </w:r>
      <w:r w:rsidR="00F00EF7">
        <w:rPr>
          <w:b/>
        </w:rPr>
        <w:t>Proposal 17:</w:t>
      </w:r>
      <w:r>
        <w:rPr>
          <w:b/>
        </w:rPr>
        <w:fldChar w:fldCharType="end"/>
      </w:r>
      <w:r>
        <w:rPr>
          <w:b/>
        </w:rPr>
        <w:t xml:space="preserve"> </w:t>
      </w:r>
      <w:r>
        <w:rPr>
          <w:b/>
        </w:rPr>
        <w:fldChar w:fldCharType="begin"/>
      </w:r>
      <w:r>
        <w:rPr>
          <w:b/>
        </w:rPr>
        <w:instrText xml:space="preserve"> REF _Ref85816744 \h </w:instrText>
      </w:r>
      <w:r>
        <w:rPr>
          <w:b/>
        </w:rPr>
      </w:r>
      <w:r>
        <w:rPr>
          <w:b/>
        </w:rPr>
        <w:fldChar w:fldCharType="separate"/>
      </w:r>
      <w:r w:rsidR="00F00EF7">
        <w:rPr>
          <w:rFonts w:cstheme="minorHAnsi"/>
          <w:b/>
          <w:lang w:eastAsia="ko-KR"/>
        </w:rPr>
        <w:t>The eDRX cycle requirements for</w:t>
      </w:r>
      <w:r w:rsidR="00F00EF7" w:rsidRPr="00AE2F46">
        <w:rPr>
          <w:rFonts w:cstheme="minorHAnsi"/>
          <w:b/>
          <w:lang w:eastAsia="ko-KR"/>
        </w:rPr>
        <w:t xml:space="preserve"> </w:t>
      </w:r>
      <w:r w:rsidR="00F00EF7" w:rsidRPr="001316C7">
        <w:rPr>
          <w:rFonts w:cstheme="minorHAnsi"/>
          <w:b/>
          <w:lang w:eastAsia="ko-KR"/>
        </w:rPr>
        <w:t>T</w:t>
      </w:r>
      <w:r w:rsidR="00F00EF7" w:rsidRPr="001316C7">
        <w:rPr>
          <w:rFonts w:cstheme="minorHAnsi"/>
          <w:b/>
          <w:vertAlign w:val="subscript"/>
          <w:lang w:eastAsia="ko-KR"/>
        </w:rPr>
        <w:t>detect,NR,</w:t>
      </w:r>
      <w:r w:rsidR="00F00EF7" w:rsidRPr="001316C7">
        <w:rPr>
          <w:rFonts w:cstheme="minorHAnsi"/>
          <w:b/>
          <w:lang w:eastAsia="ko-KR"/>
        </w:rPr>
        <w:t xml:space="preserve"> T</w:t>
      </w:r>
      <w:r w:rsidR="00F00EF7" w:rsidRPr="001316C7">
        <w:rPr>
          <w:rFonts w:cstheme="minorHAnsi"/>
          <w:b/>
          <w:vertAlign w:val="subscript"/>
          <w:lang w:eastAsia="ko-KR"/>
        </w:rPr>
        <w:t>measure,NR</w:t>
      </w:r>
      <w:r w:rsidR="00F00EF7" w:rsidRPr="001316C7">
        <w:rPr>
          <w:rFonts w:cstheme="minorHAnsi"/>
          <w:b/>
          <w:lang w:eastAsia="ko-KR"/>
        </w:rPr>
        <w:t xml:space="preserve"> and T</w:t>
      </w:r>
      <w:r w:rsidR="00F00EF7" w:rsidRPr="001316C7">
        <w:rPr>
          <w:rFonts w:cstheme="minorHAnsi"/>
          <w:b/>
          <w:vertAlign w:val="subscript"/>
          <w:lang w:eastAsia="ko-KR"/>
        </w:rPr>
        <w:t>evaluate,NR</w:t>
      </w:r>
      <w:r w:rsidR="00F00EF7">
        <w:rPr>
          <w:rFonts w:cstheme="minorHAnsi"/>
          <w:b/>
          <w:lang w:eastAsia="ko-KR"/>
        </w:rPr>
        <w:t xml:space="preserve"> for </w:t>
      </w:r>
      <w:r w:rsidR="00F00EF7" w:rsidRPr="00A90401">
        <w:rPr>
          <w:rFonts w:cstheme="minorHAnsi"/>
          <w:b/>
          <w:color w:val="0070C0"/>
          <w:lang w:eastAsia="ko-KR"/>
        </w:rPr>
        <w:t>low mobility criterion</w:t>
      </w:r>
      <w:r w:rsidR="00F00EF7">
        <w:rPr>
          <w:rFonts w:cstheme="minorHAnsi"/>
          <w:b/>
          <w:lang w:eastAsia="ko-KR"/>
        </w:rPr>
        <w:t xml:space="preserve"> in IDLE mode for intra-frequency, inter-frequency and inter-RAT are the following:</w:t>
      </w:r>
      <w:r>
        <w:rPr>
          <w:b/>
        </w:rPr>
        <w:fldChar w:fldCharType="end"/>
      </w:r>
    </w:p>
    <w:p w14:paraId="708B5144"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611477" w:rsidRPr="00885F53" w14:paraId="75CAF3FD" w14:textId="77777777" w:rsidTr="00B469B6">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2BB98E06" w14:textId="77777777" w:rsidR="00611477" w:rsidRPr="00AE2F46" w:rsidRDefault="00611477" w:rsidP="00B469B6">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088A3A73" w14:textId="77777777" w:rsidR="00611477" w:rsidRPr="00885F53" w:rsidRDefault="00611477" w:rsidP="00B469B6">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39F0FF15" w14:textId="77777777" w:rsidR="00611477" w:rsidRPr="00885F53" w:rsidRDefault="00611477" w:rsidP="00B469B6">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6D769008" w14:textId="77777777" w:rsidR="00611477" w:rsidRPr="00885F53" w:rsidRDefault="00611477" w:rsidP="00B469B6">
            <w:pPr>
              <w:pStyle w:val="TAH"/>
              <w:rPr>
                <w:vertAlign w:val="subscript"/>
              </w:rPr>
            </w:pPr>
            <w:r w:rsidRPr="00885F53">
              <w:t>T</w:t>
            </w:r>
            <w:r w:rsidRPr="00885F53">
              <w:rPr>
                <w:vertAlign w:val="subscript"/>
              </w:rPr>
              <w:t>evaluate,NR_</w:t>
            </w:r>
            <w:r w:rsidRPr="00885F53">
              <w:rPr>
                <w:rFonts w:cs="v4.2.0"/>
                <w:vertAlign w:val="subscript"/>
              </w:rPr>
              <w:t>Intra</w:t>
            </w:r>
          </w:p>
          <w:p w14:paraId="78808714" w14:textId="77777777" w:rsidR="00611477" w:rsidRPr="00885F53" w:rsidRDefault="00611477" w:rsidP="00B469B6">
            <w:pPr>
              <w:pStyle w:val="TAH"/>
            </w:pPr>
            <w:r w:rsidRPr="00885F53">
              <w:t>[s] (number of DRX cycles)</w:t>
            </w:r>
          </w:p>
        </w:tc>
      </w:tr>
      <w:tr w:rsidR="00611477" w:rsidRPr="00885F53" w14:paraId="4DAB85BD"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05FF1624" w14:textId="77777777" w:rsidR="00611477" w:rsidRPr="00885F53" w:rsidRDefault="00611477" w:rsidP="00B469B6">
            <w:pPr>
              <w:pStyle w:val="TAC"/>
            </w:pPr>
            <w:r w:rsidRPr="00471EEE">
              <w:t>2.56</w:t>
            </w:r>
          </w:p>
        </w:tc>
        <w:tc>
          <w:tcPr>
            <w:tcW w:w="2397" w:type="dxa"/>
            <w:tcBorders>
              <w:top w:val="single" w:sz="4" w:space="0" w:color="auto"/>
              <w:left w:val="single" w:sz="4" w:space="0" w:color="auto"/>
              <w:bottom w:val="single" w:sz="4" w:space="0" w:color="auto"/>
              <w:right w:val="single" w:sz="4" w:space="0" w:color="auto"/>
            </w:tcBorders>
            <w:hideMark/>
          </w:tcPr>
          <w:p w14:paraId="260125D7" w14:textId="77777777" w:rsidR="00611477" w:rsidRPr="00885F53" w:rsidRDefault="00611477" w:rsidP="00B469B6">
            <w:pPr>
              <w:pStyle w:val="TAC"/>
            </w:pPr>
            <w:r w:rsidRPr="00885F53">
              <w:rPr>
                <w:rFonts w:cs="Arial"/>
              </w:rPr>
              <w:t>58.88</w:t>
            </w:r>
            <w:r w:rsidRPr="00885F53">
              <w:t xml:space="preserve"> x </w:t>
            </w:r>
            <w:r>
              <w:rPr>
                <w:rFonts w:cs="Arial"/>
                <w:lang w:val="sv-SE"/>
              </w:rPr>
              <w:t>K1</w:t>
            </w:r>
            <w:r w:rsidRPr="00885F53">
              <w:t xml:space="preserve"> (23 </w:t>
            </w:r>
            <w:r w:rsidRPr="00471EEE">
              <w:rPr>
                <w:rFonts w:cs="Arial"/>
                <w:lang w:val="sv-SE"/>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15157CE1" w14:textId="77777777" w:rsidR="00611477" w:rsidRPr="00885F53" w:rsidRDefault="00611477" w:rsidP="00B469B6">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74647A0F" w14:textId="77777777" w:rsidR="00611477" w:rsidRPr="00885F53" w:rsidRDefault="00611477" w:rsidP="00B469B6">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611477" w:rsidRPr="00885F53" w14:paraId="3329C25C"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483679E7" w14:textId="77777777" w:rsidR="00611477" w:rsidRPr="00885F53" w:rsidRDefault="00611477" w:rsidP="00B469B6">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6CEF6F61" w14:textId="77777777" w:rsidR="00611477" w:rsidRPr="00885F53" w:rsidRDefault="00611477" w:rsidP="00B469B6">
            <w:pPr>
              <w:pStyle w:val="TAC"/>
              <w:rPr>
                <w:rFonts w:cs="Arial"/>
              </w:rPr>
            </w:pPr>
            <w:r w:rsidRPr="00AE2F46">
              <w:rPr>
                <w:rFonts w:cs="Arial"/>
                <w:color w:val="00B050"/>
              </w:rPr>
              <w:t>117.76</w:t>
            </w:r>
            <w:r w:rsidRPr="00AE2F46">
              <w:rPr>
                <w:color w:val="00B050"/>
              </w:rPr>
              <w:t xml:space="preserve"> </w:t>
            </w:r>
            <w:r w:rsidRPr="00885F53">
              <w:t xml:space="preserve">x </w:t>
            </w:r>
            <w:r w:rsidRPr="00AE2F46">
              <w:rPr>
                <w:rFonts w:cs="Arial"/>
                <w:color w:val="00B050"/>
                <w:lang w:val="sv-SE"/>
              </w:rPr>
              <w:t>K2</w:t>
            </w:r>
            <w:r w:rsidRPr="00885F53">
              <w:t xml:space="preserve"> (23 x </w:t>
            </w:r>
            <w:r w:rsidRPr="00AE2F46">
              <w:rPr>
                <w:rFonts w:cs="Arial"/>
                <w:color w:val="00B050"/>
                <w:lang w:val="sv-SE"/>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3890BB9F" w14:textId="77777777" w:rsidR="00611477" w:rsidRPr="00885F53" w:rsidRDefault="00611477" w:rsidP="00B469B6">
            <w:pPr>
              <w:pStyle w:val="TAC"/>
            </w:pPr>
            <w:r>
              <w:t>5.12</w:t>
            </w:r>
            <w:r w:rsidRPr="00885F53">
              <w:t xml:space="preserve"> x </w:t>
            </w:r>
            <w:r w:rsidRPr="00AE2F46">
              <w:rPr>
                <w:rFonts w:cs="Arial"/>
                <w:color w:val="00B050"/>
                <w:lang w:val="sv-SE"/>
              </w:rPr>
              <w:t>K2</w:t>
            </w:r>
            <w:r w:rsidRPr="00AE2F46">
              <w:rPr>
                <w:color w:val="00B050"/>
              </w:rPr>
              <w:t xml:space="preserve"> </w:t>
            </w:r>
            <w:r w:rsidRPr="00885F53">
              <w:t xml:space="preserve">(1 x </w:t>
            </w:r>
            <w:r w:rsidRPr="00AE2F46">
              <w:rPr>
                <w:rFonts w:cs="Arial"/>
                <w:color w:val="00B050"/>
                <w:lang w:val="sv-SE"/>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237AA572" w14:textId="77777777" w:rsidR="00611477" w:rsidRPr="00885F53" w:rsidRDefault="00611477" w:rsidP="00B469B6">
            <w:pPr>
              <w:pStyle w:val="TAC"/>
            </w:pPr>
            <w:r w:rsidRPr="00AE2F46">
              <w:rPr>
                <w:color w:val="00B050"/>
              </w:rPr>
              <w:t xml:space="preserve">10.24 </w:t>
            </w:r>
            <w:r w:rsidRPr="00885F53">
              <w:t xml:space="preserve">x </w:t>
            </w:r>
            <w:r w:rsidRPr="00AE2F46">
              <w:rPr>
                <w:rFonts w:cs="Arial"/>
                <w:color w:val="00B050"/>
                <w:lang w:val="sv-SE"/>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rPr>
              <w:t>K2</w:t>
            </w:r>
            <w:r w:rsidRPr="00885F53">
              <w:t>)</w:t>
            </w:r>
          </w:p>
        </w:tc>
      </w:tr>
      <w:tr w:rsidR="00611477" w:rsidRPr="00885F53" w14:paraId="119C0584"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641202E2" w14:textId="77777777" w:rsidR="00611477" w:rsidRPr="00885F53" w:rsidRDefault="00611477" w:rsidP="00B469B6">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22059289" w14:textId="77777777" w:rsidR="00611477" w:rsidRPr="00885F53" w:rsidRDefault="00611477" w:rsidP="00B469B6">
            <w:pPr>
              <w:pStyle w:val="TAC"/>
              <w:rPr>
                <w:rFonts w:cs="Arial"/>
              </w:rPr>
            </w:pPr>
            <w:r w:rsidRPr="00AE2F46">
              <w:rPr>
                <w:rFonts w:cs="Arial"/>
                <w:color w:val="00B050"/>
              </w:rPr>
              <w:t>235.52</w:t>
            </w:r>
            <w:r w:rsidRPr="00AE2F46">
              <w:rPr>
                <w:color w:val="00B050"/>
              </w:rPr>
              <w:t xml:space="preserve"> </w:t>
            </w:r>
            <w:r w:rsidRPr="00885F53">
              <w:t xml:space="preserve">x </w:t>
            </w:r>
            <w:r w:rsidRPr="00AE2F46">
              <w:rPr>
                <w:rFonts w:cs="Arial"/>
                <w:color w:val="00B050"/>
                <w:lang w:val="sv-SE"/>
              </w:rPr>
              <w:t>K3</w:t>
            </w:r>
            <w:r w:rsidRPr="00AE2F46">
              <w:rPr>
                <w:color w:val="00B050"/>
              </w:rPr>
              <w:t xml:space="preserve"> </w:t>
            </w:r>
            <w:r w:rsidRPr="00885F53">
              <w:t xml:space="preserve">(23 x </w:t>
            </w:r>
            <w:r w:rsidRPr="00AE2F46">
              <w:rPr>
                <w:rFonts w:cs="Arial"/>
                <w:color w:val="00B050"/>
                <w:lang w:val="sv-SE"/>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4AD363F7" w14:textId="77777777" w:rsidR="00611477" w:rsidRPr="00885F53" w:rsidRDefault="00611477" w:rsidP="00B469B6">
            <w:pPr>
              <w:pStyle w:val="TAC"/>
            </w:pPr>
            <w:r>
              <w:t>10.24</w:t>
            </w:r>
            <w:r w:rsidRPr="00885F53">
              <w:t xml:space="preserve"> x </w:t>
            </w:r>
            <w:r w:rsidRPr="00AE2F46">
              <w:rPr>
                <w:rFonts w:cs="Arial"/>
                <w:color w:val="00B050"/>
                <w:lang w:val="sv-SE"/>
              </w:rPr>
              <w:t>K3</w:t>
            </w:r>
            <w:r w:rsidRPr="00AE2F46">
              <w:rPr>
                <w:color w:val="00B050"/>
              </w:rPr>
              <w:t xml:space="preserve"> </w:t>
            </w:r>
            <w:r w:rsidRPr="00885F53">
              <w:t xml:space="preserve">(1 x </w:t>
            </w:r>
            <w:r w:rsidRPr="00AE2F46">
              <w:rPr>
                <w:rFonts w:cs="Arial"/>
                <w:color w:val="00B050"/>
                <w:lang w:val="sv-SE"/>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2AAEDE89" w14:textId="77777777" w:rsidR="00611477" w:rsidRPr="00885F53" w:rsidRDefault="00611477" w:rsidP="00B469B6">
            <w:pPr>
              <w:pStyle w:val="TAC"/>
            </w:pPr>
            <w:r w:rsidRPr="00AE2F46">
              <w:rPr>
                <w:color w:val="00B050"/>
              </w:rPr>
              <w:t xml:space="preserve">20.48 </w:t>
            </w:r>
            <w:r w:rsidRPr="00885F53">
              <w:t xml:space="preserve">x </w:t>
            </w:r>
            <w:r w:rsidRPr="00AE2F46">
              <w:rPr>
                <w:rFonts w:cs="Arial"/>
                <w:color w:val="00B050"/>
                <w:lang w:val="sv-SE"/>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rPr>
              <w:t>K3</w:t>
            </w:r>
            <w:r w:rsidRPr="00885F53">
              <w:t>)</w:t>
            </w:r>
          </w:p>
        </w:tc>
      </w:tr>
      <w:tr w:rsidR="00611477" w:rsidRPr="00885F53" w14:paraId="4D667BF8"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8C40F7" w14:textId="77777777" w:rsidR="00611477" w:rsidRDefault="00611477" w:rsidP="00B469B6">
            <w:pPr>
              <w:pStyle w:val="TAN"/>
              <w:rPr>
                <w:snapToGrid w:val="0"/>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471EEE">
              <w:rPr>
                <w:snapToGrid w:val="0"/>
              </w:rPr>
              <w:t xml:space="preserve">the </w:t>
            </w:r>
            <w:r w:rsidRPr="00471EEE">
              <w:rPr>
                <w:i/>
                <w:iCs/>
              </w:rPr>
              <w:t>lowMobilityEvalutation</w:t>
            </w:r>
            <w:r>
              <w:t xml:space="preserve"> </w:t>
            </w:r>
            <w:r>
              <w:rPr>
                <w:snapToGrid w:val="0"/>
              </w:rPr>
              <w:t>criterion.</w:t>
            </w:r>
          </w:p>
          <w:p w14:paraId="04A51D6C" w14:textId="77777777" w:rsidR="00611477" w:rsidRPr="00885F53" w:rsidRDefault="00611477" w:rsidP="00B469B6">
            <w:pPr>
              <w:pStyle w:val="TAN"/>
            </w:pPr>
            <w:r w:rsidRPr="00564559">
              <w:rPr>
                <w:snapToGrid w:val="0"/>
                <w:color w:val="00B050"/>
                <w:highlight w:val="yellow"/>
              </w:rPr>
              <w:t>Note 2:     K2 and K3 values are TBD. K2 = 2, and K3 = 1.5</w:t>
            </w:r>
            <w:r w:rsidRPr="00AE2F46">
              <w:rPr>
                <w:snapToGrid w:val="0"/>
                <w:color w:val="00B050"/>
              </w:rPr>
              <w:t xml:space="preserve"> </w:t>
            </w:r>
          </w:p>
        </w:tc>
      </w:tr>
    </w:tbl>
    <w:p w14:paraId="6FAEBAB9"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611477" w:rsidRPr="00885F53" w14:paraId="4B1AAEAF" w14:textId="77777777" w:rsidTr="00B469B6">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1D3E3F0C" w14:textId="77777777" w:rsidR="00611477" w:rsidRPr="00AE2F46" w:rsidRDefault="00611477" w:rsidP="00B469B6">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7805824D" w14:textId="77777777" w:rsidR="00611477" w:rsidRPr="00885F53" w:rsidRDefault="00611477" w:rsidP="00B469B6">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0664C71A" w14:textId="77777777" w:rsidR="00611477" w:rsidRPr="00885F53" w:rsidRDefault="00611477" w:rsidP="00B469B6">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6336DF20" w14:textId="77777777" w:rsidR="00611477" w:rsidRPr="00885F53" w:rsidRDefault="00611477" w:rsidP="00B469B6">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11477" w:rsidRPr="00885F53" w14:paraId="29CB0069"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59AC442B" w14:textId="77777777" w:rsidR="00611477" w:rsidRPr="00885F53" w:rsidRDefault="00611477" w:rsidP="00B469B6">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40C0023C" w14:textId="77777777" w:rsidR="00611477" w:rsidRPr="00885F53" w:rsidRDefault="00611477" w:rsidP="00B469B6">
            <w:pPr>
              <w:pStyle w:val="TAC"/>
            </w:pPr>
            <w:r w:rsidRPr="00885F53">
              <w:rPr>
                <w:rFonts w:cs="Arial"/>
              </w:rPr>
              <w:t>58.88</w:t>
            </w:r>
            <w:r w:rsidRPr="00885F53">
              <w:t xml:space="preserve"> x </w:t>
            </w:r>
            <w:r>
              <w:rPr>
                <w:rFonts w:cs="Arial"/>
                <w:lang w:val="sv-SE"/>
              </w:rPr>
              <w:t>K1</w:t>
            </w:r>
            <w:r w:rsidRPr="00885F53">
              <w:t xml:space="preserve"> (23 </w:t>
            </w:r>
            <w:r>
              <w:rPr>
                <w:rFonts w:cs="Arial"/>
                <w:lang w:val="sv-SE"/>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21227EC2" w14:textId="77777777" w:rsidR="00611477" w:rsidRPr="00885F53" w:rsidRDefault="00611477" w:rsidP="00B469B6">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43658C7A" w14:textId="77777777" w:rsidR="00611477" w:rsidRPr="00885F53" w:rsidRDefault="00611477" w:rsidP="00B469B6">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611477" w:rsidRPr="00885F53" w14:paraId="340F9E0C"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6BDB78AF" w14:textId="77777777" w:rsidR="00611477" w:rsidRPr="00885F53" w:rsidRDefault="00611477" w:rsidP="00B469B6">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5DB1C8C9" w14:textId="77777777" w:rsidR="00611477" w:rsidRPr="00885F53" w:rsidRDefault="00611477" w:rsidP="00B469B6">
            <w:pPr>
              <w:pStyle w:val="TAC"/>
              <w:rPr>
                <w:rFonts w:cs="Arial"/>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0870A090" w14:textId="77777777" w:rsidR="00611477" w:rsidRPr="00885F53" w:rsidRDefault="00611477" w:rsidP="00B469B6">
            <w:pPr>
              <w:pStyle w:val="TAC"/>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63CC6A1C"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611477" w:rsidRPr="00885F53" w14:paraId="4A928FD6"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562EFF16" w14:textId="77777777" w:rsidR="00611477" w:rsidRPr="00885F53" w:rsidRDefault="00611477" w:rsidP="00B469B6">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63FCC8D4" w14:textId="77777777" w:rsidR="00611477" w:rsidRPr="00885F53" w:rsidRDefault="00611477" w:rsidP="00B469B6">
            <w:pPr>
              <w:pStyle w:val="TAC"/>
              <w:rPr>
                <w:rFonts w:cs="Arial"/>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73B1650C" w14:textId="77777777" w:rsidR="00611477" w:rsidRPr="00885F53" w:rsidRDefault="00611477" w:rsidP="00B469B6">
            <w:pPr>
              <w:pStyle w:val="TAC"/>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777E7D1C"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611477" w:rsidRPr="00885F53" w14:paraId="56EB6F24"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A4D789" w14:textId="77777777" w:rsidR="00611477" w:rsidRPr="006B4350" w:rsidRDefault="00611477" w:rsidP="00B469B6">
            <w:pPr>
              <w:pStyle w:val="TAN"/>
              <w:rPr>
                <w:snapToGrid w:val="0"/>
                <w:highlight w:val="yellow"/>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471EEE">
              <w:rPr>
                <w:snapToGrid w:val="0"/>
              </w:rPr>
              <w:t xml:space="preserve">the </w:t>
            </w:r>
            <w:r w:rsidRPr="00471EEE">
              <w:rPr>
                <w:i/>
                <w:iCs/>
              </w:rPr>
              <w:t>lowMobilityEvalutation</w:t>
            </w:r>
            <w:r>
              <w:t xml:space="preserve"> </w:t>
            </w:r>
            <w:r w:rsidRPr="006B4350">
              <w:rPr>
                <w:snapToGrid w:val="0"/>
                <w:highlight w:val="yellow"/>
              </w:rPr>
              <w:t>criterion.</w:t>
            </w:r>
          </w:p>
          <w:p w14:paraId="15ED97F6" w14:textId="77777777" w:rsidR="00611477" w:rsidRPr="00885F53" w:rsidRDefault="00611477" w:rsidP="00B469B6">
            <w:pPr>
              <w:pStyle w:val="TAN"/>
            </w:pPr>
            <w:r w:rsidRPr="006B4350">
              <w:rPr>
                <w:snapToGrid w:val="0"/>
                <w:color w:val="00B050"/>
                <w:highlight w:val="yellow"/>
              </w:rPr>
              <w:t>Note 2:   K2 = 2, and K3 = 1.5 or K2 and K3 values are TBD.</w:t>
            </w:r>
          </w:p>
        </w:tc>
      </w:tr>
    </w:tbl>
    <w:p w14:paraId="21138974"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1</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11477" w:rsidRPr="00885F53" w14:paraId="0C3966BF"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58CE4A9" w14:textId="77777777" w:rsidR="00611477" w:rsidRPr="00EC0535" w:rsidRDefault="00611477" w:rsidP="00B469B6">
            <w:pPr>
              <w:pStyle w:val="TAH"/>
              <w:rPr>
                <w:rFonts w:cs="Arial"/>
                <w:snapToGrid w:val="0"/>
                <w:color w:val="00B050"/>
              </w:rPr>
            </w:pPr>
            <w:r w:rsidRPr="00EC0535">
              <w:rPr>
                <w:color w:val="00B050"/>
              </w:rPr>
              <w:t>eDRX cycle length [s]</w:t>
            </w:r>
          </w:p>
        </w:tc>
        <w:tc>
          <w:tcPr>
            <w:tcW w:w="1349" w:type="pct"/>
            <w:tcBorders>
              <w:top w:val="single" w:sz="4" w:space="0" w:color="auto"/>
              <w:left w:val="single" w:sz="4" w:space="0" w:color="auto"/>
              <w:bottom w:val="single" w:sz="4" w:space="0" w:color="auto"/>
              <w:right w:val="single" w:sz="4" w:space="0" w:color="auto"/>
            </w:tcBorders>
            <w:hideMark/>
          </w:tcPr>
          <w:p w14:paraId="092CDFBF" w14:textId="77777777" w:rsidR="00611477" w:rsidRPr="00885F53" w:rsidRDefault="00611477" w:rsidP="00B469B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904648" w14:textId="77777777" w:rsidR="00611477" w:rsidRPr="00885F53" w:rsidRDefault="00611477" w:rsidP="00B469B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EE4EBDB" w14:textId="77777777" w:rsidR="00611477" w:rsidRPr="00885F53" w:rsidRDefault="00611477" w:rsidP="00B469B6">
            <w:pPr>
              <w:pStyle w:val="TAH"/>
              <w:rPr>
                <w:rFonts w:cs="Arial"/>
                <w:vertAlign w:val="subscript"/>
              </w:rPr>
            </w:pPr>
            <w:r w:rsidRPr="00885F53">
              <w:t>T</w:t>
            </w:r>
            <w:r w:rsidRPr="00885F53">
              <w:rPr>
                <w:vertAlign w:val="subscript"/>
              </w:rPr>
              <w:t>evaluate,EUTRAN</w:t>
            </w:r>
          </w:p>
          <w:p w14:paraId="3F391723" w14:textId="77777777" w:rsidR="00611477" w:rsidRPr="00885F53" w:rsidRDefault="00611477" w:rsidP="00B469B6">
            <w:pPr>
              <w:pStyle w:val="TAH"/>
              <w:rPr>
                <w:rFonts w:cs="Arial"/>
              </w:rPr>
            </w:pPr>
            <w:r w:rsidRPr="00885F53">
              <w:rPr>
                <w:rFonts w:cs="Arial"/>
              </w:rPr>
              <w:t>[s] (number of DRX cycles)</w:t>
            </w:r>
          </w:p>
        </w:tc>
      </w:tr>
      <w:tr w:rsidR="00611477" w:rsidRPr="00885F53" w14:paraId="1B9D867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1275660" w14:textId="77777777" w:rsidR="00611477" w:rsidRPr="00885F53" w:rsidRDefault="00611477"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D296210" w14:textId="77777777" w:rsidR="00611477" w:rsidRPr="000D108A" w:rsidRDefault="00611477" w:rsidP="00B469B6">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7A3DAB4" w14:textId="77777777" w:rsidR="00611477" w:rsidRPr="00885F53" w:rsidRDefault="00611477" w:rsidP="00B469B6">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409EB87" w14:textId="77777777" w:rsidR="00611477" w:rsidRPr="00885F53" w:rsidRDefault="00611477" w:rsidP="00B469B6">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611477" w:rsidRPr="00885F53" w14:paraId="57E7060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053C56B4" w14:textId="77777777" w:rsidR="00611477" w:rsidRPr="00885F53" w:rsidRDefault="00611477" w:rsidP="00B469B6">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76D6F833" w14:textId="77777777" w:rsidR="00611477" w:rsidRPr="00AE2F46" w:rsidRDefault="00611477" w:rsidP="00B469B6">
            <w:pPr>
              <w:pStyle w:val="TAC"/>
              <w:rPr>
                <w:rFonts w:cs="Arial"/>
                <w:color w:val="00B050"/>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2FFCC14D" w14:textId="77777777" w:rsidR="00611477" w:rsidRPr="00AE2F46" w:rsidRDefault="00611477" w:rsidP="00B469B6">
            <w:pPr>
              <w:pStyle w:val="TAC"/>
              <w:rPr>
                <w:color w:val="00B050"/>
              </w:rPr>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0E907BB8"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611477" w:rsidRPr="00885F53" w14:paraId="7B25920D"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54DF1F9F" w14:textId="77777777" w:rsidR="00611477" w:rsidRPr="00885F53" w:rsidRDefault="00611477" w:rsidP="00B469B6">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0ECCF1E1" w14:textId="77777777" w:rsidR="00611477" w:rsidRPr="00AE2F46" w:rsidRDefault="00611477" w:rsidP="00B469B6">
            <w:pPr>
              <w:pStyle w:val="TAC"/>
              <w:rPr>
                <w:rFonts w:cs="Arial"/>
                <w:color w:val="00B050"/>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6767F36B"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19F22FEF"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611477" w:rsidRPr="00885F53" w14:paraId="05B669FD"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60FFB2" w14:textId="77777777" w:rsidR="00611477" w:rsidRDefault="00611477" w:rsidP="00B469B6">
            <w:pPr>
              <w:pStyle w:val="TAN"/>
              <w:rPr>
                <w:snapToGrid w:val="0"/>
              </w:rPr>
            </w:pPr>
            <w:r w:rsidRPr="00FA1949">
              <w:t>Note 1:</w:t>
            </w:r>
            <w:r w:rsidRPr="00FA1949">
              <w:tab/>
              <w:t xml:space="preserve">K1 = 3 is the measurement relaxation factor applicable for UE fulfilling the </w:t>
            </w:r>
            <w:r w:rsidRPr="00FA1949">
              <w:rPr>
                <w:i/>
                <w:iCs/>
              </w:rPr>
              <w:t>lowMobilityEvalutation</w:t>
            </w:r>
            <w:r w:rsidRPr="00FA1949">
              <w:t xml:space="preserve"> criterion</w:t>
            </w:r>
            <w:r w:rsidRPr="000D108A">
              <w:rPr>
                <w:snapToGrid w:val="0"/>
              </w:rPr>
              <w:t>.</w:t>
            </w:r>
          </w:p>
          <w:p w14:paraId="033E3CFD" w14:textId="77777777" w:rsidR="00611477" w:rsidRPr="000D108A" w:rsidRDefault="00611477" w:rsidP="00B469B6">
            <w:pPr>
              <w:pStyle w:val="TAN"/>
              <w:rPr>
                <w:rFonts w:cs="Arial"/>
              </w:rPr>
            </w:pPr>
            <w:r w:rsidRPr="006B4350">
              <w:rPr>
                <w:snapToGrid w:val="0"/>
                <w:color w:val="00B050"/>
                <w:highlight w:val="yellow"/>
              </w:rPr>
              <w:t>Note 2:   K2 = 2, and K3 = 1.5 or K2 and K3 values are TBD.</w:t>
            </w:r>
          </w:p>
        </w:tc>
      </w:tr>
    </w:tbl>
    <w:p w14:paraId="044DF849" w14:textId="77777777" w:rsidR="00B02EC0" w:rsidRDefault="00B02EC0" w:rsidP="005667BA">
      <w:pPr>
        <w:adjustRightInd w:val="0"/>
        <w:snapToGrid w:val="0"/>
        <w:spacing w:before="180" w:after="120"/>
        <w:jc w:val="both"/>
        <w:rPr>
          <w:b/>
        </w:rPr>
      </w:pPr>
    </w:p>
    <w:p w14:paraId="3E3ACAC2" w14:textId="46E702F6" w:rsidR="00B02EC0" w:rsidRDefault="00B02EC0" w:rsidP="005667BA">
      <w:pPr>
        <w:adjustRightInd w:val="0"/>
        <w:snapToGrid w:val="0"/>
        <w:spacing w:before="180" w:after="120"/>
        <w:jc w:val="both"/>
        <w:rPr>
          <w:b/>
        </w:rPr>
      </w:pPr>
      <w:r>
        <w:rPr>
          <w:b/>
        </w:rPr>
        <w:fldChar w:fldCharType="begin"/>
      </w:r>
      <w:r>
        <w:rPr>
          <w:b/>
        </w:rPr>
        <w:instrText xml:space="preserve"> REF _Ref85816760 \r \h </w:instrText>
      </w:r>
      <w:r>
        <w:rPr>
          <w:b/>
        </w:rPr>
      </w:r>
      <w:r>
        <w:rPr>
          <w:b/>
        </w:rPr>
        <w:fldChar w:fldCharType="separate"/>
      </w:r>
      <w:r w:rsidR="00F00EF7">
        <w:rPr>
          <w:b/>
        </w:rPr>
        <w:t>Proposal 18:</w:t>
      </w:r>
      <w:r>
        <w:rPr>
          <w:b/>
        </w:rPr>
        <w:fldChar w:fldCharType="end"/>
      </w:r>
      <w:r>
        <w:rPr>
          <w:b/>
        </w:rPr>
        <w:t xml:space="preserve"> </w:t>
      </w:r>
      <w:r>
        <w:rPr>
          <w:b/>
        </w:rPr>
        <w:fldChar w:fldCharType="begin"/>
      </w:r>
      <w:r>
        <w:rPr>
          <w:b/>
        </w:rPr>
        <w:instrText xml:space="preserve"> REF _Ref85816760 \h </w:instrText>
      </w:r>
      <w:r>
        <w:rPr>
          <w:b/>
        </w:rPr>
      </w:r>
      <w:r>
        <w:rPr>
          <w:b/>
        </w:rPr>
        <w:fldChar w:fldCharType="separate"/>
      </w:r>
      <w:r w:rsidR="00F00EF7">
        <w:rPr>
          <w:rFonts w:cstheme="minorHAnsi"/>
          <w:b/>
          <w:lang w:eastAsia="ko-KR"/>
        </w:rPr>
        <w:t xml:space="preserve">The low mobility evaluation of intra-frequency, inter-frequency and inter-RAT for NR cell in INACTIVE mode requirements shall apply the same requirements in Table </w:t>
      </w:r>
      <w:r w:rsidR="00F00EF7" w:rsidRPr="00693FAF">
        <w:rPr>
          <w:rFonts w:cstheme="minorHAnsi"/>
          <w:b/>
          <w:lang w:eastAsia="ko-KR"/>
        </w:rPr>
        <w:t>4.2.2.</w:t>
      </w:r>
      <w:r w:rsidR="00F00EF7">
        <w:rPr>
          <w:rFonts w:cstheme="minorHAnsi"/>
          <w:b/>
          <w:color w:val="0070C0"/>
          <w:lang w:eastAsia="ko-KR"/>
        </w:rPr>
        <w:t>y1-y</w:t>
      </w:r>
      <w:r w:rsidR="00F00EF7" w:rsidRPr="001A3645">
        <w:rPr>
          <w:rFonts w:cstheme="minorHAnsi"/>
          <w:b/>
          <w:color w:val="0070C0"/>
          <w:lang w:eastAsia="ko-KR"/>
        </w:rPr>
        <w:t>1</w:t>
      </w:r>
      <w:r w:rsidR="00F00EF7">
        <w:rPr>
          <w:rFonts w:cstheme="minorHAnsi"/>
          <w:b/>
          <w:color w:val="0070C0"/>
          <w:lang w:eastAsia="ko-KR"/>
        </w:rPr>
        <w:t xml:space="preserve">, </w:t>
      </w:r>
      <w:r w:rsidR="00F00EF7">
        <w:rPr>
          <w:rFonts w:cstheme="minorHAnsi"/>
          <w:b/>
          <w:lang w:eastAsia="ko-KR"/>
        </w:rPr>
        <w:t xml:space="preserve">Table </w:t>
      </w:r>
      <w:r w:rsidR="00F00EF7" w:rsidRPr="00693FAF">
        <w:rPr>
          <w:rFonts w:cstheme="minorHAnsi"/>
          <w:b/>
          <w:lang w:eastAsia="ko-KR"/>
        </w:rPr>
        <w:t>4.2.2.</w:t>
      </w:r>
      <w:r w:rsidR="00F00EF7">
        <w:rPr>
          <w:rFonts w:cstheme="minorHAnsi"/>
          <w:b/>
          <w:color w:val="0070C0"/>
          <w:lang w:eastAsia="ko-KR"/>
        </w:rPr>
        <w:t xml:space="preserve">y1-y2, </w:t>
      </w:r>
      <w:r w:rsidR="00F00EF7" w:rsidRPr="00000C34">
        <w:rPr>
          <w:rFonts w:cstheme="minorHAnsi"/>
          <w:b/>
          <w:color w:val="000000" w:themeColor="text1"/>
          <w:lang w:eastAsia="ko-KR"/>
        </w:rPr>
        <w:t xml:space="preserve">and </w:t>
      </w:r>
      <w:r w:rsidR="00F00EF7">
        <w:rPr>
          <w:rFonts w:cstheme="minorHAnsi"/>
          <w:b/>
          <w:lang w:eastAsia="ko-KR"/>
        </w:rPr>
        <w:t xml:space="preserve">Table </w:t>
      </w:r>
      <w:r w:rsidR="00F00EF7" w:rsidRPr="00693FAF">
        <w:rPr>
          <w:rFonts w:cstheme="minorHAnsi"/>
          <w:b/>
          <w:lang w:eastAsia="ko-KR"/>
        </w:rPr>
        <w:t>4.2.2.</w:t>
      </w:r>
      <w:r w:rsidR="00F00EF7">
        <w:rPr>
          <w:rFonts w:cstheme="minorHAnsi"/>
          <w:b/>
          <w:color w:val="0070C0"/>
          <w:lang w:eastAsia="ko-KR"/>
        </w:rPr>
        <w:t>y1-y</w:t>
      </w:r>
      <w:r w:rsidR="00F00EF7" w:rsidRPr="001A3645">
        <w:rPr>
          <w:rFonts w:cstheme="minorHAnsi"/>
          <w:b/>
          <w:color w:val="0070C0"/>
          <w:lang w:eastAsia="ko-KR"/>
        </w:rPr>
        <w:t>1</w:t>
      </w:r>
      <w:r w:rsidR="00F00EF7" w:rsidRPr="00000C34">
        <w:rPr>
          <w:rFonts w:cstheme="minorHAnsi"/>
          <w:b/>
          <w:color w:val="000000" w:themeColor="text1"/>
          <w:lang w:eastAsia="ko-KR"/>
        </w:rPr>
        <w:t>, respectively.</w:t>
      </w:r>
      <w:r>
        <w:rPr>
          <w:b/>
        </w:rPr>
        <w:fldChar w:fldCharType="end"/>
      </w:r>
    </w:p>
    <w:p w14:paraId="67A920AB" w14:textId="3FBF320A" w:rsidR="00B02EC0" w:rsidRDefault="00B02EC0" w:rsidP="005667BA">
      <w:pPr>
        <w:adjustRightInd w:val="0"/>
        <w:snapToGrid w:val="0"/>
        <w:spacing w:before="180" w:after="120"/>
        <w:jc w:val="both"/>
        <w:rPr>
          <w:b/>
        </w:rPr>
      </w:pPr>
      <w:r>
        <w:rPr>
          <w:b/>
        </w:rPr>
        <w:fldChar w:fldCharType="begin"/>
      </w:r>
      <w:r>
        <w:rPr>
          <w:b/>
        </w:rPr>
        <w:instrText xml:space="preserve"> REF _Ref85816778 \n \h </w:instrText>
      </w:r>
      <w:r>
        <w:rPr>
          <w:b/>
        </w:rPr>
      </w:r>
      <w:r>
        <w:rPr>
          <w:b/>
        </w:rPr>
        <w:fldChar w:fldCharType="separate"/>
      </w:r>
      <w:r w:rsidR="00F00EF7">
        <w:rPr>
          <w:b/>
        </w:rPr>
        <w:t>Proposal 19:</w:t>
      </w:r>
      <w:r>
        <w:rPr>
          <w:b/>
        </w:rPr>
        <w:fldChar w:fldCharType="end"/>
      </w:r>
      <w:r>
        <w:rPr>
          <w:b/>
        </w:rPr>
        <w:t xml:space="preserve"> </w:t>
      </w:r>
      <w:r>
        <w:rPr>
          <w:b/>
        </w:rPr>
        <w:fldChar w:fldCharType="begin"/>
      </w:r>
      <w:r>
        <w:rPr>
          <w:b/>
        </w:rPr>
        <w:instrText xml:space="preserve"> REF _Ref85816778 \h </w:instrText>
      </w:r>
      <w:r>
        <w:rPr>
          <w:b/>
        </w:rPr>
      </w:r>
      <w:r>
        <w:rPr>
          <w:b/>
        </w:rPr>
        <w:fldChar w:fldCharType="separate"/>
      </w:r>
      <w:r w:rsidR="00F00EF7">
        <w:rPr>
          <w:rFonts w:cstheme="minorHAnsi"/>
          <w:b/>
          <w:lang w:eastAsia="ko-KR"/>
        </w:rPr>
        <w:t>The eDRX cycle requirements for</w:t>
      </w:r>
      <w:r w:rsidR="00F00EF7" w:rsidRPr="00AE2F46">
        <w:rPr>
          <w:rFonts w:cstheme="minorHAnsi"/>
          <w:b/>
          <w:lang w:eastAsia="ko-KR"/>
        </w:rPr>
        <w:t xml:space="preserve"> </w:t>
      </w:r>
      <w:r w:rsidR="00F00EF7" w:rsidRPr="001316C7">
        <w:rPr>
          <w:rFonts w:cstheme="minorHAnsi"/>
          <w:b/>
          <w:lang w:eastAsia="ko-KR"/>
        </w:rPr>
        <w:t>T</w:t>
      </w:r>
      <w:r w:rsidR="00F00EF7" w:rsidRPr="001316C7">
        <w:rPr>
          <w:rFonts w:cstheme="minorHAnsi"/>
          <w:b/>
          <w:vertAlign w:val="subscript"/>
          <w:lang w:eastAsia="ko-KR"/>
        </w:rPr>
        <w:t>detect,NR,</w:t>
      </w:r>
      <w:r w:rsidR="00F00EF7" w:rsidRPr="001316C7">
        <w:rPr>
          <w:rFonts w:cstheme="minorHAnsi"/>
          <w:b/>
          <w:lang w:eastAsia="ko-KR"/>
        </w:rPr>
        <w:t xml:space="preserve"> T</w:t>
      </w:r>
      <w:r w:rsidR="00F00EF7" w:rsidRPr="001316C7">
        <w:rPr>
          <w:rFonts w:cstheme="minorHAnsi"/>
          <w:b/>
          <w:vertAlign w:val="subscript"/>
          <w:lang w:eastAsia="ko-KR"/>
        </w:rPr>
        <w:t>measure,NR</w:t>
      </w:r>
      <w:r w:rsidR="00F00EF7" w:rsidRPr="001316C7">
        <w:rPr>
          <w:rFonts w:cstheme="minorHAnsi"/>
          <w:b/>
          <w:lang w:eastAsia="ko-KR"/>
        </w:rPr>
        <w:t xml:space="preserve"> and T</w:t>
      </w:r>
      <w:r w:rsidR="00F00EF7" w:rsidRPr="001316C7">
        <w:rPr>
          <w:rFonts w:cstheme="minorHAnsi"/>
          <w:b/>
          <w:vertAlign w:val="subscript"/>
          <w:lang w:eastAsia="ko-KR"/>
        </w:rPr>
        <w:t>evaluate,NR</w:t>
      </w:r>
      <w:r w:rsidR="00F00EF7">
        <w:rPr>
          <w:rFonts w:cstheme="minorHAnsi"/>
          <w:b/>
          <w:lang w:eastAsia="ko-KR"/>
        </w:rPr>
        <w:t xml:space="preserve"> for </w:t>
      </w:r>
      <w:r w:rsidR="00F00EF7" w:rsidRPr="00A90401">
        <w:rPr>
          <w:rFonts w:cstheme="minorHAnsi"/>
          <w:b/>
          <w:color w:val="0070C0"/>
          <w:lang w:eastAsia="ko-KR"/>
        </w:rPr>
        <w:t>not-at-cell edge criterion</w:t>
      </w:r>
      <w:r w:rsidR="00F00EF7">
        <w:rPr>
          <w:rFonts w:cstheme="minorHAnsi"/>
          <w:b/>
          <w:lang w:eastAsia="ko-KR"/>
        </w:rPr>
        <w:t xml:space="preserve"> in IDLE mode for intra-frequency, inter-frequency and inter-RAT are the following:</w:t>
      </w:r>
      <w:r>
        <w:rPr>
          <w:b/>
        </w:rPr>
        <w:fldChar w:fldCharType="end"/>
      </w:r>
    </w:p>
    <w:p w14:paraId="3C66086A"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lastRenderedPageBreak/>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397"/>
        <w:gridCol w:w="2957"/>
        <w:gridCol w:w="2889"/>
      </w:tblGrid>
      <w:tr w:rsidR="00611477" w:rsidRPr="00885F53" w14:paraId="292C85A4" w14:textId="77777777" w:rsidTr="00B469B6">
        <w:trPr>
          <w:cantSplit/>
          <w:trHeight w:val="732"/>
          <w:jc w:val="center"/>
        </w:trPr>
        <w:tc>
          <w:tcPr>
            <w:tcW w:w="1386" w:type="dxa"/>
            <w:tcBorders>
              <w:top w:val="single" w:sz="4" w:space="0" w:color="auto"/>
              <w:left w:val="single" w:sz="4" w:space="0" w:color="auto"/>
              <w:right w:val="single" w:sz="4" w:space="0" w:color="auto"/>
            </w:tcBorders>
            <w:shd w:val="clear" w:color="auto" w:fill="auto"/>
            <w:hideMark/>
          </w:tcPr>
          <w:p w14:paraId="315DACF7" w14:textId="77777777" w:rsidR="00611477" w:rsidRPr="00AE2F46" w:rsidRDefault="00611477" w:rsidP="00B469B6">
            <w:pPr>
              <w:pStyle w:val="TAH"/>
              <w:rPr>
                <w:color w:val="00B050"/>
              </w:rPr>
            </w:pPr>
            <w:r w:rsidRPr="00AE2F46">
              <w:rPr>
                <w:color w:val="00B050"/>
              </w:rPr>
              <w:t>eDRX cycle length [s]</w:t>
            </w:r>
          </w:p>
        </w:tc>
        <w:tc>
          <w:tcPr>
            <w:tcW w:w="2397" w:type="dxa"/>
            <w:tcBorders>
              <w:top w:val="single" w:sz="4" w:space="0" w:color="auto"/>
              <w:left w:val="single" w:sz="4" w:space="0" w:color="auto"/>
              <w:bottom w:val="single" w:sz="4" w:space="0" w:color="auto"/>
              <w:right w:val="single" w:sz="4" w:space="0" w:color="auto"/>
            </w:tcBorders>
            <w:hideMark/>
          </w:tcPr>
          <w:p w14:paraId="71C14D21" w14:textId="77777777" w:rsidR="00611477" w:rsidRPr="00885F53" w:rsidRDefault="00611477" w:rsidP="00B469B6">
            <w:pPr>
              <w:pStyle w:val="TAH"/>
            </w:pPr>
            <w:r w:rsidRPr="00885F53">
              <w:t>T</w:t>
            </w:r>
            <w:r w:rsidRPr="00885F53">
              <w:rPr>
                <w:vertAlign w:val="subscript"/>
              </w:rPr>
              <w:t>detect,NR_Intra</w:t>
            </w:r>
            <w:r w:rsidRPr="00885F53">
              <w:t xml:space="preserve"> [s] (number of DRX cycles)</w:t>
            </w:r>
          </w:p>
        </w:tc>
        <w:tc>
          <w:tcPr>
            <w:tcW w:w="2957" w:type="dxa"/>
            <w:tcBorders>
              <w:top w:val="single" w:sz="4" w:space="0" w:color="auto"/>
              <w:left w:val="single" w:sz="4" w:space="0" w:color="auto"/>
              <w:bottom w:val="single" w:sz="4" w:space="0" w:color="auto"/>
              <w:right w:val="single" w:sz="4" w:space="0" w:color="auto"/>
            </w:tcBorders>
            <w:hideMark/>
          </w:tcPr>
          <w:p w14:paraId="1FB8DD2E" w14:textId="77777777" w:rsidR="00611477" w:rsidRPr="00885F53" w:rsidRDefault="00611477" w:rsidP="00B469B6">
            <w:pPr>
              <w:pStyle w:val="TAH"/>
            </w:pPr>
            <w:r w:rsidRPr="00885F53">
              <w:t>T</w:t>
            </w:r>
            <w:r w:rsidRPr="00885F53">
              <w:rPr>
                <w:vertAlign w:val="subscript"/>
              </w:rPr>
              <w:t>measure,NR_Intra</w:t>
            </w:r>
            <w:r w:rsidRPr="00885F53">
              <w:t xml:space="preserve"> [s] (number of DRX cycles)</w:t>
            </w:r>
          </w:p>
        </w:tc>
        <w:tc>
          <w:tcPr>
            <w:tcW w:w="2889" w:type="dxa"/>
            <w:tcBorders>
              <w:top w:val="single" w:sz="4" w:space="0" w:color="auto"/>
              <w:left w:val="single" w:sz="4" w:space="0" w:color="auto"/>
              <w:bottom w:val="single" w:sz="4" w:space="0" w:color="auto"/>
              <w:right w:val="single" w:sz="4" w:space="0" w:color="auto"/>
            </w:tcBorders>
            <w:hideMark/>
          </w:tcPr>
          <w:p w14:paraId="120A00A9" w14:textId="77777777" w:rsidR="00611477" w:rsidRPr="00885F53" w:rsidRDefault="00611477" w:rsidP="00B469B6">
            <w:pPr>
              <w:pStyle w:val="TAH"/>
              <w:rPr>
                <w:vertAlign w:val="subscript"/>
              </w:rPr>
            </w:pPr>
            <w:r w:rsidRPr="00885F53">
              <w:t>T</w:t>
            </w:r>
            <w:r w:rsidRPr="00885F53">
              <w:rPr>
                <w:vertAlign w:val="subscript"/>
              </w:rPr>
              <w:t>evaluate,NR_</w:t>
            </w:r>
            <w:r w:rsidRPr="00885F53">
              <w:rPr>
                <w:rFonts w:cs="v4.2.0"/>
                <w:vertAlign w:val="subscript"/>
              </w:rPr>
              <w:t>Intra</w:t>
            </w:r>
          </w:p>
          <w:p w14:paraId="24C809CB" w14:textId="77777777" w:rsidR="00611477" w:rsidRPr="00885F53" w:rsidRDefault="00611477" w:rsidP="00B469B6">
            <w:pPr>
              <w:pStyle w:val="TAH"/>
            </w:pPr>
            <w:r w:rsidRPr="00885F53">
              <w:t>[s] (number of DRX cycles)</w:t>
            </w:r>
          </w:p>
        </w:tc>
      </w:tr>
      <w:tr w:rsidR="00611477" w:rsidRPr="00885F53" w14:paraId="4EFAE9CA"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hideMark/>
          </w:tcPr>
          <w:p w14:paraId="2C0FB6B3" w14:textId="77777777" w:rsidR="00611477" w:rsidRPr="00885F53" w:rsidRDefault="00611477" w:rsidP="00B469B6">
            <w:pPr>
              <w:pStyle w:val="TAC"/>
            </w:pPr>
            <w:r w:rsidRPr="00B0230D">
              <w:rPr>
                <w:highlight w:val="yellow"/>
              </w:rPr>
              <w:t>2.56</w:t>
            </w:r>
          </w:p>
        </w:tc>
        <w:tc>
          <w:tcPr>
            <w:tcW w:w="2397" w:type="dxa"/>
            <w:tcBorders>
              <w:top w:val="single" w:sz="4" w:space="0" w:color="auto"/>
              <w:left w:val="single" w:sz="4" w:space="0" w:color="auto"/>
              <w:bottom w:val="single" w:sz="4" w:space="0" w:color="auto"/>
              <w:right w:val="single" w:sz="4" w:space="0" w:color="auto"/>
            </w:tcBorders>
            <w:hideMark/>
          </w:tcPr>
          <w:p w14:paraId="71E0CDDC" w14:textId="77777777" w:rsidR="00611477" w:rsidRPr="00885F53" w:rsidRDefault="00611477" w:rsidP="00B469B6">
            <w:pPr>
              <w:pStyle w:val="TAC"/>
            </w:pPr>
            <w:r w:rsidRPr="00885F53">
              <w:rPr>
                <w:rFonts w:cs="Arial"/>
              </w:rPr>
              <w:t>58.88</w:t>
            </w:r>
            <w:r w:rsidRPr="00885F53">
              <w:t xml:space="preserve"> x </w:t>
            </w:r>
            <w:r>
              <w:rPr>
                <w:rFonts w:cs="Arial"/>
                <w:lang w:val="sv-SE"/>
              </w:rPr>
              <w:t>K1</w:t>
            </w:r>
            <w:r w:rsidRPr="00885F53">
              <w:t xml:space="preserve"> (23 </w:t>
            </w:r>
            <w:r w:rsidRPr="00B0230D">
              <w:rPr>
                <w:rFonts w:cs="Arial"/>
                <w:highlight w:val="yellow"/>
                <w:lang w:val="sv-SE"/>
              </w:rPr>
              <w:t>x K1</w:t>
            </w:r>
            <w:r w:rsidRPr="00885F53">
              <w:t>)</w:t>
            </w:r>
          </w:p>
        </w:tc>
        <w:tc>
          <w:tcPr>
            <w:tcW w:w="2957" w:type="dxa"/>
            <w:tcBorders>
              <w:top w:val="single" w:sz="4" w:space="0" w:color="auto"/>
              <w:left w:val="single" w:sz="4" w:space="0" w:color="auto"/>
              <w:bottom w:val="single" w:sz="4" w:space="0" w:color="auto"/>
              <w:right w:val="single" w:sz="4" w:space="0" w:color="auto"/>
            </w:tcBorders>
            <w:hideMark/>
          </w:tcPr>
          <w:p w14:paraId="58467325" w14:textId="77777777" w:rsidR="00611477" w:rsidRPr="00885F53" w:rsidRDefault="00611477" w:rsidP="00B469B6">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89" w:type="dxa"/>
            <w:tcBorders>
              <w:top w:val="single" w:sz="4" w:space="0" w:color="auto"/>
              <w:left w:val="single" w:sz="4" w:space="0" w:color="auto"/>
              <w:bottom w:val="single" w:sz="4" w:space="0" w:color="auto"/>
              <w:right w:val="single" w:sz="4" w:space="0" w:color="auto"/>
            </w:tcBorders>
            <w:hideMark/>
          </w:tcPr>
          <w:p w14:paraId="21BC46F5" w14:textId="77777777" w:rsidR="00611477" w:rsidRPr="00885F53" w:rsidRDefault="00611477" w:rsidP="00B469B6">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611477" w:rsidRPr="00885F53" w14:paraId="6573F222"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0AE7BA7C" w14:textId="77777777" w:rsidR="00611477" w:rsidRPr="00885F53" w:rsidRDefault="00611477" w:rsidP="00B469B6">
            <w:pPr>
              <w:pStyle w:val="TAC"/>
            </w:pPr>
            <w:r>
              <w:t>5.12</w:t>
            </w:r>
          </w:p>
        </w:tc>
        <w:tc>
          <w:tcPr>
            <w:tcW w:w="2397" w:type="dxa"/>
            <w:tcBorders>
              <w:top w:val="single" w:sz="4" w:space="0" w:color="auto"/>
              <w:left w:val="single" w:sz="4" w:space="0" w:color="auto"/>
              <w:bottom w:val="single" w:sz="4" w:space="0" w:color="auto"/>
              <w:right w:val="single" w:sz="4" w:space="0" w:color="auto"/>
            </w:tcBorders>
          </w:tcPr>
          <w:p w14:paraId="76E9E130" w14:textId="77777777" w:rsidR="00611477" w:rsidRPr="00885F53" w:rsidRDefault="00611477" w:rsidP="00B469B6">
            <w:pPr>
              <w:pStyle w:val="TAC"/>
              <w:rPr>
                <w:rFonts w:cs="Arial"/>
              </w:rPr>
            </w:pPr>
            <w:r w:rsidRPr="00AE2F46">
              <w:rPr>
                <w:rFonts w:cs="Arial"/>
                <w:color w:val="00B050"/>
              </w:rPr>
              <w:t>117.76</w:t>
            </w:r>
            <w:r w:rsidRPr="00AE2F46">
              <w:rPr>
                <w:color w:val="00B050"/>
              </w:rPr>
              <w:t xml:space="preserve"> </w:t>
            </w:r>
            <w:r w:rsidRPr="00885F53">
              <w:t xml:space="preserve">x </w:t>
            </w:r>
            <w:r w:rsidRPr="00AE2F46">
              <w:rPr>
                <w:rFonts w:cs="Arial"/>
                <w:color w:val="00B050"/>
                <w:lang w:val="sv-SE"/>
              </w:rPr>
              <w:t>K2</w:t>
            </w:r>
            <w:r w:rsidRPr="00885F53">
              <w:t xml:space="preserve"> (23 x </w:t>
            </w:r>
            <w:r w:rsidRPr="00AE2F46">
              <w:rPr>
                <w:rFonts w:cs="Arial"/>
                <w:color w:val="00B050"/>
                <w:lang w:val="sv-SE"/>
              </w:rPr>
              <w:t>K2</w:t>
            </w:r>
            <w:r w:rsidRPr="00885F53">
              <w:t>)</w:t>
            </w:r>
          </w:p>
        </w:tc>
        <w:tc>
          <w:tcPr>
            <w:tcW w:w="2957" w:type="dxa"/>
            <w:tcBorders>
              <w:top w:val="single" w:sz="4" w:space="0" w:color="auto"/>
              <w:left w:val="single" w:sz="4" w:space="0" w:color="auto"/>
              <w:bottom w:val="single" w:sz="4" w:space="0" w:color="auto"/>
              <w:right w:val="single" w:sz="4" w:space="0" w:color="auto"/>
            </w:tcBorders>
          </w:tcPr>
          <w:p w14:paraId="0570ECD8" w14:textId="77777777" w:rsidR="00611477" w:rsidRPr="00885F53" w:rsidRDefault="00611477" w:rsidP="00B469B6">
            <w:pPr>
              <w:pStyle w:val="TAC"/>
            </w:pPr>
            <w:r>
              <w:t>5.12</w:t>
            </w:r>
            <w:r w:rsidRPr="00885F53">
              <w:t xml:space="preserve"> x </w:t>
            </w:r>
            <w:r w:rsidRPr="00AE2F46">
              <w:rPr>
                <w:rFonts w:cs="Arial"/>
                <w:color w:val="00B050"/>
                <w:lang w:val="sv-SE"/>
              </w:rPr>
              <w:t>K2</w:t>
            </w:r>
            <w:r w:rsidRPr="00AE2F46">
              <w:rPr>
                <w:color w:val="00B050"/>
              </w:rPr>
              <w:t xml:space="preserve"> </w:t>
            </w:r>
            <w:r w:rsidRPr="00885F53">
              <w:t xml:space="preserve">(1 x </w:t>
            </w:r>
            <w:r w:rsidRPr="00AE2F46">
              <w:rPr>
                <w:rFonts w:cs="Arial"/>
                <w:color w:val="00B050"/>
                <w:lang w:val="sv-SE"/>
              </w:rPr>
              <w:t>K2</w:t>
            </w:r>
            <w:r w:rsidRPr="00885F53">
              <w:t>)</w:t>
            </w:r>
          </w:p>
        </w:tc>
        <w:tc>
          <w:tcPr>
            <w:tcW w:w="2889" w:type="dxa"/>
            <w:tcBorders>
              <w:top w:val="single" w:sz="4" w:space="0" w:color="auto"/>
              <w:left w:val="single" w:sz="4" w:space="0" w:color="auto"/>
              <w:bottom w:val="single" w:sz="4" w:space="0" w:color="auto"/>
              <w:right w:val="single" w:sz="4" w:space="0" w:color="auto"/>
            </w:tcBorders>
          </w:tcPr>
          <w:p w14:paraId="583ADE6D" w14:textId="77777777" w:rsidR="00611477" w:rsidRPr="00885F53" w:rsidRDefault="00611477" w:rsidP="00B469B6">
            <w:pPr>
              <w:pStyle w:val="TAC"/>
            </w:pPr>
            <w:r w:rsidRPr="00AE2F46">
              <w:rPr>
                <w:color w:val="00B050"/>
              </w:rPr>
              <w:t xml:space="preserve">10.24 </w:t>
            </w:r>
            <w:r w:rsidRPr="00885F53">
              <w:t xml:space="preserve">x </w:t>
            </w:r>
            <w:r w:rsidRPr="00AE2F46">
              <w:rPr>
                <w:rFonts w:cs="Arial"/>
                <w:color w:val="00B050"/>
                <w:lang w:val="sv-SE"/>
              </w:rPr>
              <w:t>K2</w:t>
            </w:r>
            <w:r w:rsidRPr="00AE2F46">
              <w:rPr>
                <w:color w:val="00B050"/>
              </w:rPr>
              <w:t xml:space="preserve"> </w:t>
            </w:r>
            <w:r w:rsidRPr="00885F53">
              <w:t>(</w:t>
            </w:r>
            <w:r w:rsidRPr="00AE2F46">
              <w:rPr>
                <w:color w:val="00B050"/>
              </w:rPr>
              <w:t>2</w:t>
            </w:r>
            <w:r w:rsidRPr="00885F53">
              <w:t xml:space="preserve"> x </w:t>
            </w:r>
            <w:r w:rsidRPr="00AE2F46">
              <w:rPr>
                <w:rFonts w:cs="Arial"/>
                <w:color w:val="00B050"/>
                <w:lang w:val="sv-SE"/>
              </w:rPr>
              <w:t>K2</w:t>
            </w:r>
            <w:r w:rsidRPr="00885F53">
              <w:t>)</w:t>
            </w:r>
          </w:p>
        </w:tc>
      </w:tr>
      <w:tr w:rsidR="00611477" w:rsidRPr="00885F53" w14:paraId="2D77C6BB" w14:textId="77777777" w:rsidTr="00B469B6">
        <w:trPr>
          <w:cantSplit/>
          <w:jc w:val="center"/>
        </w:trPr>
        <w:tc>
          <w:tcPr>
            <w:tcW w:w="1386" w:type="dxa"/>
            <w:tcBorders>
              <w:top w:val="single" w:sz="4" w:space="0" w:color="auto"/>
              <w:left w:val="single" w:sz="4" w:space="0" w:color="auto"/>
              <w:bottom w:val="single" w:sz="4" w:space="0" w:color="auto"/>
              <w:right w:val="single" w:sz="4" w:space="0" w:color="auto"/>
            </w:tcBorders>
          </w:tcPr>
          <w:p w14:paraId="2C1CE9D4" w14:textId="77777777" w:rsidR="00611477" w:rsidRPr="00885F53" w:rsidRDefault="00611477" w:rsidP="00B469B6">
            <w:pPr>
              <w:pStyle w:val="TAC"/>
            </w:pPr>
            <w:r>
              <w:t>10.24</w:t>
            </w:r>
          </w:p>
        </w:tc>
        <w:tc>
          <w:tcPr>
            <w:tcW w:w="2397" w:type="dxa"/>
            <w:tcBorders>
              <w:top w:val="single" w:sz="4" w:space="0" w:color="auto"/>
              <w:left w:val="single" w:sz="4" w:space="0" w:color="auto"/>
              <w:bottom w:val="single" w:sz="4" w:space="0" w:color="auto"/>
              <w:right w:val="single" w:sz="4" w:space="0" w:color="auto"/>
            </w:tcBorders>
          </w:tcPr>
          <w:p w14:paraId="6C433DEF" w14:textId="77777777" w:rsidR="00611477" w:rsidRPr="00885F53" w:rsidRDefault="00611477" w:rsidP="00B469B6">
            <w:pPr>
              <w:pStyle w:val="TAC"/>
              <w:rPr>
                <w:rFonts w:cs="Arial"/>
              </w:rPr>
            </w:pPr>
            <w:r w:rsidRPr="00AE2F46">
              <w:rPr>
                <w:rFonts w:cs="Arial"/>
                <w:color w:val="00B050"/>
              </w:rPr>
              <w:t>235.52</w:t>
            </w:r>
            <w:r w:rsidRPr="00AE2F46">
              <w:rPr>
                <w:color w:val="00B050"/>
              </w:rPr>
              <w:t xml:space="preserve"> </w:t>
            </w:r>
            <w:r w:rsidRPr="00885F53">
              <w:t xml:space="preserve">x </w:t>
            </w:r>
            <w:r w:rsidRPr="00AE2F46">
              <w:rPr>
                <w:rFonts w:cs="Arial"/>
                <w:color w:val="00B050"/>
                <w:lang w:val="sv-SE"/>
              </w:rPr>
              <w:t>K3</w:t>
            </w:r>
            <w:r w:rsidRPr="00AE2F46">
              <w:rPr>
                <w:color w:val="00B050"/>
              </w:rPr>
              <w:t xml:space="preserve"> </w:t>
            </w:r>
            <w:r w:rsidRPr="00885F53">
              <w:t xml:space="preserve">(23 x </w:t>
            </w:r>
            <w:r w:rsidRPr="00AE2F46">
              <w:rPr>
                <w:rFonts w:cs="Arial"/>
                <w:color w:val="00B050"/>
                <w:lang w:val="sv-SE"/>
              </w:rPr>
              <w:t>K3</w:t>
            </w:r>
            <w:r w:rsidRPr="00885F53">
              <w:t>)</w:t>
            </w:r>
          </w:p>
        </w:tc>
        <w:tc>
          <w:tcPr>
            <w:tcW w:w="2957" w:type="dxa"/>
            <w:tcBorders>
              <w:top w:val="single" w:sz="4" w:space="0" w:color="auto"/>
              <w:left w:val="single" w:sz="4" w:space="0" w:color="auto"/>
              <w:bottom w:val="single" w:sz="4" w:space="0" w:color="auto"/>
              <w:right w:val="single" w:sz="4" w:space="0" w:color="auto"/>
            </w:tcBorders>
          </w:tcPr>
          <w:p w14:paraId="6AABE472" w14:textId="77777777" w:rsidR="00611477" w:rsidRPr="00885F53" w:rsidRDefault="00611477" w:rsidP="00B469B6">
            <w:pPr>
              <w:pStyle w:val="TAC"/>
            </w:pPr>
            <w:r>
              <w:t>10.24</w:t>
            </w:r>
            <w:r w:rsidRPr="00885F53">
              <w:t xml:space="preserve"> x </w:t>
            </w:r>
            <w:r w:rsidRPr="00AE2F46">
              <w:rPr>
                <w:rFonts w:cs="Arial"/>
                <w:color w:val="00B050"/>
                <w:lang w:val="sv-SE"/>
              </w:rPr>
              <w:t>K3</w:t>
            </w:r>
            <w:r w:rsidRPr="00AE2F46">
              <w:rPr>
                <w:color w:val="00B050"/>
              </w:rPr>
              <w:t xml:space="preserve"> </w:t>
            </w:r>
            <w:r w:rsidRPr="00885F53">
              <w:t xml:space="preserve">(1 x </w:t>
            </w:r>
            <w:r w:rsidRPr="00AE2F46">
              <w:rPr>
                <w:rFonts w:cs="Arial"/>
                <w:color w:val="00B050"/>
                <w:lang w:val="sv-SE"/>
              </w:rPr>
              <w:t>K3</w:t>
            </w:r>
            <w:r w:rsidRPr="00885F53">
              <w:t>)</w:t>
            </w:r>
          </w:p>
        </w:tc>
        <w:tc>
          <w:tcPr>
            <w:tcW w:w="2889" w:type="dxa"/>
            <w:tcBorders>
              <w:top w:val="single" w:sz="4" w:space="0" w:color="auto"/>
              <w:left w:val="single" w:sz="4" w:space="0" w:color="auto"/>
              <w:bottom w:val="single" w:sz="4" w:space="0" w:color="auto"/>
              <w:right w:val="single" w:sz="4" w:space="0" w:color="auto"/>
            </w:tcBorders>
          </w:tcPr>
          <w:p w14:paraId="5F67D589" w14:textId="77777777" w:rsidR="00611477" w:rsidRPr="00885F53" w:rsidRDefault="00611477" w:rsidP="00B469B6">
            <w:pPr>
              <w:pStyle w:val="TAC"/>
            </w:pPr>
            <w:r w:rsidRPr="00AE2F46">
              <w:rPr>
                <w:color w:val="00B050"/>
              </w:rPr>
              <w:t xml:space="preserve">20.48 </w:t>
            </w:r>
            <w:r w:rsidRPr="00885F53">
              <w:t xml:space="preserve">x </w:t>
            </w:r>
            <w:r w:rsidRPr="00AE2F46">
              <w:rPr>
                <w:rFonts w:cs="Arial"/>
                <w:color w:val="00B050"/>
                <w:lang w:val="sv-SE"/>
              </w:rPr>
              <w:t>K3</w:t>
            </w:r>
            <w:r w:rsidRPr="00AE2F46">
              <w:rPr>
                <w:color w:val="00B050"/>
              </w:rPr>
              <w:t xml:space="preserve"> </w:t>
            </w:r>
            <w:r w:rsidRPr="00885F53">
              <w:t>(</w:t>
            </w:r>
            <w:r w:rsidRPr="00AE2F46">
              <w:rPr>
                <w:color w:val="00B050"/>
              </w:rPr>
              <w:t>2</w:t>
            </w:r>
            <w:r w:rsidRPr="008B64C0">
              <w:rPr>
                <w:color w:val="ED7D31" w:themeColor="accent2"/>
              </w:rPr>
              <w:t xml:space="preserve"> </w:t>
            </w:r>
            <w:r w:rsidRPr="00885F53">
              <w:t xml:space="preserve">x </w:t>
            </w:r>
            <w:r w:rsidRPr="00AE2F46">
              <w:rPr>
                <w:rFonts w:cs="Arial"/>
                <w:color w:val="00B050"/>
                <w:lang w:val="sv-SE"/>
              </w:rPr>
              <w:t>K3</w:t>
            </w:r>
            <w:r w:rsidRPr="00885F53">
              <w:t>)</w:t>
            </w:r>
          </w:p>
        </w:tc>
      </w:tr>
      <w:tr w:rsidR="00611477" w:rsidRPr="00885F53" w14:paraId="358723CD"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0FC53B" w14:textId="77777777" w:rsidR="00611477" w:rsidRDefault="00611477" w:rsidP="00B469B6">
            <w:pPr>
              <w:pStyle w:val="TAN"/>
              <w:rPr>
                <w:snapToGrid w:val="0"/>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DC349B">
              <w:rPr>
                <w:snapToGrid w:val="0"/>
                <w:highlight w:val="yellow"/>
              </w:rPr>
              <w:t xml:space="preserve">the </w:t>
            </w:r>
            <w:r>
              <w:rPr>
                <w:i/>
                <w:iCs/>
                <w:highlight w:val="yellow"/>
              </w:rPr>
              <w:t>cellEdgeEvaluation</w:t>
            </w:r>
            <w:r>
              <w:rPr>
                <w:snapToGrid w:val="0"/>
              </w:rPr>
              <w:t xml:space="preserve"> criterion.</w:t>
            </w:r>
          </w:p>
          <w:p w14:paraId="630E4558" w14:textId="77777777" w:rsidR="00611477" w:rsidRPr="00885F53" w:rsidRDefault="00611477" w:rsidP="00B469B6">
            <w:pPr>
              <w:pStyle w:val="TAN"/>
            </w:pPr>
            <w:r w:rsidRPr="006B4350">
              <w:rPr>
                <w:snapToGrid w:val="0"/>
                <w:color w:val="00B050"/>
                <w:highlight w:val="yellow"/>
              </w:rPr>
              <w:t>Note 2:     K2 and K3 values are TBD. K2 = 2, and K3 = 1.5</w:t>
            </w:r>
            <w:r w:rsidRPr="00AE2F46">
              <w:rPr>
                <w:snapToGrid w:val="0"/>
                <w:color w:val="00B050"/>
              </w:rPr>
              <w:t xml:space="preserve"> </w:t>
            </w:r>
          </w:p>
        </w:tc>
      </w:tr>
    </w:tbl>
    <w:p w14:paraId="1C75395B"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sidRPr="00AE5762">
        <w:rPr>
          <w:rFonts w:asciiTheme="minorHAnsi" w:hAnsiTheme="minorHAnsi" w:cstheme="minorHAnsi"/>
        </w:rPr>
        <w:t xml:space="preserve"> for UE operating with eDRX_IDLE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420"/>
        <w:gridCol w:w="2925"/>
        <w:gridCol w:w="2865"/>
      </w:tblGrid>
      <w:tr w:rsidR="00611477" w:rsidRPr="00885F53" w14:paraId="3F11E925" w14:textId="77777777" w:rsidTr="00B469B6">
        <w:trPr>
          <w:cantSplit/>
          <w:trHeight w:val="245"/>
          <w:jc w:val="center"/>
        </w:trPr>
        <w:tc>
          <w:tcPr>
            <w:tcW w:w="1419" w:type="dxa"/>
            <w:tcBorders>
              <w:top w:val="single" w:sz="4" w:space="0" w:color="auto"/>
              <w:left w:val="single" w:sz="4" w:space="0" w:color="auto"/>
              <w:right w:val="single" w:sz="4" w:space="0" w:color="auto"/>
            </w:tcBorders>
            <w:shd w:val="clear" w:color="auto" w:fill="auto"/>
            <w:hideMark/>
          </w:tcPr>
          <w:p w14:paraId="58260F48" w14:textId="77777777" w:rsidR="00611477" w:rsidRPr="00AE2F46" w:rsidRDefault="00611477" w:rsidP="00B469B6">
            <w:pPr>
              <w:pStyle w:val="TAH"/>
              <w:rPr>
                <w:color w:val="00B050"/>
              </w:rPr>
            </w:pPr>
            <w:r w:rsidRPr="00AE2F46">
              <w:rPr>
                <w:color w:val="00B050"/>
              </w:rPr>
              <w:t>eDRX cycle length [s]</w:t>
            </w:r>
          </w:p>
        </w:tc>
        <w:tc>
          <w:tcPr>
            <w:tcW w:w="2420" w:type="dxa"/>
            <w:tcBorders>
              <w:top w:val="single" w:sz="4" w:space="0" w:color="auto"/>
              <w:left w:val="single" w:sz="4" w:space="0" w:color="auto"/>
              <w:right w:val="single" w:sz="4" w:space="0" w:color="auto"/>
            </w:tcBorders>
            <w:hideMark/>
          </w:tcPr>
          <w:p w14:paraId="472511FA" w14:textId="77777777" w:rsidR="00611477" w:rsidRPr="00885F53" w:rsidRDefault="00611477" w:rsidP="00B469B6">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2925" w:type="dxa"/>
            <w:tcBorders>
              <w:top w:val="single" w:sz="4" w:space="0" w:color="auto"/>
              <w:left w:val="single" w:sz="4" w:space="0" w:color="auto"/>
              <w:right w:val="single" w:sz="4" w:space="0" w:color="auto"/>
            </w:tcBorders>
            <w:hideMark/>
          </w:tcPr>
          <w:p w14:paraId="742F6EF8" w14:textId="77777777" w:rsidR="00611477" w:rsidRPr="00885F53" w:rsidRDefault="00611477" w:rsidP="00B469B6">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2865" w:type="dxa"/>
            <w:tcBorders>
              <w:top w:val="single" w:sz="4" w:space="0" w:color="auto"/>
              <w:left w:val="single" w:sz="4" w:space="0" w:color="auto"/>
              <w:right w:val="single" w:sz="4" w:space="0" w:color="auto"/>
            </w:tcBorders>
            <w:hideMark/>
          </w:tcPr>
          <w:p w14:paraId="5AC1276A" w14:textId="77777777" w:rsidR="00611477" w:rsidRPr="00885F53" w:rsidRDefault="00611477" w:rsidP="00B469B6">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11477" w:rsidRPr="00885F53" w14:paraId="07E8C428"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hideMark/>
          </w:tcPr>
          <w:p w14:paraId="2D2A0FE7" w14:textId="77777777" w:rsidR="00611477" w:rsidRPr="00885F53" w:rsidRDefault="00611477" w:rsidP="00B469B6">
            <w:pPr>
              <w:pStyle w:val="TAC"/>
            </w:pPr>
            <w:r w:rsidRPr="00885F53">
              <w:t>2.56</w:t>
            </w:r>
          </w:p>
        </w:tc>
        <w:tc>
          <w:tcPr>
            <w:tcW w:w="2420" w:type="dxa"/>
            <w:tcBorders>
              <w:top w:val="single" w:sz="4" w:space="0" w:color="auto"/>
              <w:left w:val="single" w:sz="4" w:space="0" w:color="auto"/>
              <w:bottom w:val="single" w:sz="4" w:space="0" w:color="auto"/>
              <w:right w:val="single" w:sz="4" w:space="0" w:color="auto"/>
            </w:tcBorders>
            <w:hideMark/>
          </w:tcPr>
          <w:p w14:paraId="41B0D421" w14:textId="77777777" w:rsidR="00611477" w:rsidRPr="00885F53" w:rsidRDefault="00611477" w:rsidP="00B469B6">
            <w:pPr>
              <w:pStyle w:val="TAC"/>
            </w:pPr>
            <w:r w:rsidRPr="00885F53">
              <w:rPr>
                <w:rFonts w:cs="Arial"/>
              </w:rPr>
              <w:t>58.88</w:t>
            </w:r>
            <w:r w:rsidRPr="00885F53">
              <w:t xml:space="preserve"> x </w:t>
            </w:r>
            <w:r>
              <w:rPr>
                <w:rFonts w:cs="Arial"/>
                <w:lang w:val="sv-SE"/>
              </w:rPr>
              <w:t>K1</w:t>
            </w:r>
            <w:r w:rsidRPr="00885F53">
              <w:t xml:space="preserve"> (23 </w:t>
            </w:r>
            <w:r>
              <w:rPr>
                <w:rFonts w:cs="Arial"/>
                <w:lang w:val="sv-SE"/>
              </w:rPr>
              <w:t>x K1</w:t>
            </w:r>
            <w:r w:rsidRPr="00885F53">
              <w:t>)</w:t>
            </w:r>
          </w:p>
        </w:tc>
        <w:tc>
          <w:tcPr>
            <w:tcW w:w="2925" w:type="dxa"/>
            <w:tcBorders>
              <w:top w:val="single" w:sz="4" w:space="0" w:color="auto"/>
              <w:left w:val="single" w:sz="4" w:space="0" w:color="auto"/>
              <w:bottom w:val="single" w:sz="4" w:space="0" w:color="auto"/>
              <w:right w:val="single" w:sz="4" w:space="0" w:color="auto"/>
            </w:tcBorders>
            <w:hideMark/>
          </w:tcPr>
          <w:p w14:paraId="37C6CD35" w14:textId="77777777" w:rsidR="00611477" w:rsidRPr="00885F53" w:rsidRDefault="00611477" w:rsidP="00B469B6">
            <w:pPr>
              <w:pStyle w:val="TAC"/>
            </w:pPr>
            <w:r w:rsidRPr="00885F53">
              <w:t xml:space="preserve">2.56 x </w:t>
            </w:r>
            <w:r>
              <w:rPr>
                <w:rFonts w:cs="Arial"/>
                <w:lang w:val="sv-SE"/>
              </w:rPr>
              <w:t>K1</w:t>
            </w:r>
            <w:r w:rsidRPr="00885F53">
              <w:t xml:space="preserve"> (1 </w:t>
            </w:r>
            <w:r>
              <w:rPr>
                <w:rFonts w:cs="Arial"/>
                <w:lang w:val="sv-SE"/>
              </w:rPr>
              <w:t>x K1</w:t>
            </w:r>
            <w:r w:rsidRPr="00885F53">
              <w:t>)</w:t>
            </w:r>
          </w:p>
        </w:tc>
        <w:tc>
          <w:tcPr>
            <w:tcW w:w="2865" w:type="dxa"/>
            <w:tcBorders>
              <w:top w:val="single" w:sz="4" w:space="0" w:color="auto"/>
              <w:left w:val="single" w:sz="4" w:space="0" w:color="auto"/>
              <w:bottom w:val="single" w:sz="4" w:space="0" w:color="auto"/>
              <w:right w:val="single" w:sz="4" w:space="0" w:color="auto"/>
            </w:tcBorders>
            <w:hideMark/>
          </w:tcPr>
          <w:p w14:paraId="60BB2E36" w14:textId="77777777" w:rsidR="00611477" w:rsidRPr="00885F53" w:rsidRDefault="00611477" w:rsidP="00B469B6">
            <w:pPr>
              <w:pStyle w:val="TAC"/>
            </w:pPr>
            <w:r w:rsidRPr="00885F53">
              <w:t xml:space="preserve">7.68 x </w:t>
            </w:r>
            <w:r>
              <w:rPr>
                <w:rFonts w:cs="Arial"/>
                <w:lang w:val="sv-SE"/>
              </w:rPr>
              <w:t>K1</w:t>
            </w:r>
            <w:r w:rsidRPr="00885F53">
              <w:t xml:space="preserve"> (3 </w:t>
            </w:r>
            <w:r>
              <w:rPr>
                <w:rFonts w:cs="Arial"/>
                <w:lang w:val="sv-SE"/>
              </w:rPr>
              <w:t>x K1</w:t>
            </w:r>
            <w:r w:rsidRPr="00885F53">
              <w:t>)</w:t>
            </w:r>
          </w:p>
        </w:tc>
      </w:tr>
      <w:tr w:rsidR="00611477" w:rsidRPr="00885F53" w14:paraId="623D017C"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07B9F3A6" w14:textId="77777777" w:rsidR="00611477" w:rsidRPr="00885F53" w:rsidRDefault="00611477" w:rsidP="00B469B6">
            <w:pPr>
              <w:pStyle w:val="TAC"/>
            </w:pPr>
            <w:r>
              <w:t>5.12</w:t>
            </w:r>
          </w:p>
        </w:tc>
        <w:tc>
          <w:tcPr>
            <w:tcW w:w="2420" w:type="dxa"/>
            <w:tcBorders>
              <w:top w:val="single" w:sz="4" w:space="0" w:color="auto"/>
              <w:left w:val="single" w:sz="4" w:space="0" w:color="auto"/>
              <w:bottom w:val="single" w:sz="4" w:space="0" w:color="auto"/>
              <w:right w:val="single" w:sz="4" w:space="0" w:color="auto"/>
            </w:tcBorders>
          </w:tcPr>
          <w:p w14:paraId="03C4D4DD" w14:textId="77777777" w:rsidR="00611477" w:rsidRPr="00885F53" w:rsidRDefault="00611477" w:rsidP="00B469B6">
            <w:pPr>
              <w:pStyle w:val="TAC"/>
              <w:rPr>
                <w:rFonts w:cs="Arial"/>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3126E68C" w14:textId="77777777" w:rsidR="00611477" w:rsidRPr="00885F53" w:rsidRDefault="00611477" w:rsidP="00B469B6">
            <w:pPr>
              <w:pStyle w:val="TAC"/>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3C674E8B"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611477" w:rsidRPr="00885F53" w14:paraId="284E322E" w14:textId="77777777" w:rsidTr="00B469B6">
        <w:trPr>
          <w:cantSplit/>
          <w:jc w:val="center"/>
        </w:trPr>
        <w:tc>
          <w:tcPr>
            <w:tcW w:w="1419" w:type="dxa"/>
            <w:tcBorders>
              <w:top w:val="single" w:sz="4" w:space="0" w:color="auto"/>
              <w:left w:val="single" w:sz="4" w:space="0" w:color="auto"/>
              <w:bottom w:val="single" w:sz="4" w:space="0" w:color="auto"/>
              <w:right w:val="single" w:sz="4" w:space="0" w:color="auto"/>
            </w:tcBorders>
          </w:tcPr>
          <w:p w14:paraId="596EEDD4" w14:textId="77777777" w:rsidR="00611477" w:rsidRPr="00885F53" w:rsidRDefault="00611477" w:rsidP="00B469B6">
            <w:pPr>
              <w:pStyle w:val="TAC"/>
            </w:pPr>
            <w:r>
              <w:t>10.24</w:t>
            </w:r>
          </w:p>
        </w:tc>
        <w:tc>
          <w:tcPr>
            <w:tcW w:w="2420" w:type="dxa"/>
            <w:tcBorders>
              <w:top w:val="single" w:sz="4" w:space="0" w:color="auto"/>
              <w:left w:val="single" w:sz="4" w:space="0" w:color="auto"/>
              <w:bottom w:val="single" w:sz="4" w:space="0" w:color="auto"/>
              <w:right w:val="single" w:sz="4" w:space="0" w:color="auto"/>
            </w:tcBorders>
          </w:tcPr>
          <w:p w14:paraId="0FA6BA8E" w14:textId="77777777" w:rsidR="00611477" w:rsidRPr="00885F53" w:rsidRDefault="00611477" w:rsidP="00B469B6">
            <w:pPr>
              <w:pStyle w:val="TAC"/>
              <w:rPr>
                <w:rFonts w:cs="Arial"/>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2925" w:type="dxa"/>
            <w:tcBorders>
              <w:top w:val="single" w:sz="4" w:space="0" w:color="auto"/>
              <w:left w:val="single" w:sz="4" w:space="0" w:color="auto"/>
              <w:bottom w:val="single" w:sz="4" w:space="0" w:color="auto"/>
              <w:right w:val="single" w:sz="4" w:space="0" w:color="auto"/>
            </w:tcBorders>
          </w:tcPr>
          <w:p w14:paraId="0A4F9994" w14:textId="77777777" w:rsidR="00611477" w:rsidRPr="00885F53" w:rsidRDefault="00611477" w:rsidP="00B469B6">
            <w:pPr>
              <w:pStyle w:val="TAC"/>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2865" w:type="dxa"/>
            <w:tcBorders>
              <w:top w:val="single" w:sz="4" w:space="0" w:color="auto"/>
              <w:left w:val="single" w:sz="4" w:space="0" w:color="auto"/>
              <w:bottom w:val="single" w:sz="4" w:space="0" w:color="auto"/>
              <w:right w:val="single" w:sz="4" w:space="0" w:color="auto"/>
            </w:tcBorders>
          </w:tcPr>
          <w:p w14:paraId="2AC37AE3"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611477" w:rsidRPr="00885F53" w14:paraId="002EF232" w14:textId="77777777" w:rsidTr="00B469B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E7CEC6" w14:textId="77777777" w:rsidR="00611477" w:rsidRDefault="00611477" w:rsidP="00B469B6">
            <w:pPr>
              <w:pStyle w:val="TAN"/>
              <w:rPr>
                <w:snapToGrid w:val="0"/>
              </w:rPr>
            </w:pPr>
            <w:r w:rsidRPr="00E9086F">
              <w:rPr>
                <w:snapToGrid w:val="0"/>
              </w:rPr>
              <w:t xml:space="preserve">Note </w:t>
            </w:r>
            <w:r w:rsidRPr="00AE2F46">
              <w:rPr>
                <w:snapToGrid w:val="0"/>
                <w:color w:val="00B050"/>
              </w:rPr>
              <w:t>1</w:t>
            </w:r>
            <w:r w:rsidRPr="00E9086F">
              <w:rPr>
                <w:snapToGrid w:val="0"/>
              </w:rPr>
              <w:t>:</w:t>
            </w:r>
            <w:r w:rsidRPr="00885F53">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w:t>
            </w:r>
            <w:r w:rsidRPr="00DC349B">
              <w:rPr>
                <w:snapToGrid w:val="0"/>
                <w:highlight w:val="yellow"/>
              </w:rPr>
              <w:t xml:space="preserve">the </w:t>
            </w:r>
            <w:r>
              <w:rPr>
                <w:i/>
                <w:iCs/>
                <w:highlight w:val="yellow"/>
              </w:rPr>
              <w:t>cellEdgeEvaluation</w:t>
            </w:r>
            <w:r>
              <w:t xml:space="preserve"> </w:t>
            </w:r>
            <w:r>
              <w:rPr>
                <w:snapToGrid w:val="0"/>
              </w:rPr>
              <w:t>criterion.</w:t>
            </w:r>
          </w:p>
          <w:p w14:paraId="09F46763" w14:textId="77777777" w:rsidR="00611477" w:rsidRPr="00885F53" w:rsidRDefault="00611477" w:rsidP="00B469B6">
            <w:pPr>
              <w:pStyle w:val="TAN"/>
            </w:pPr>
            <w:r w:rsidRPr="006B4350">
              <w:rPr>
                <w:snapToGrid w:val="0"/>
                <w:color w:val="00B050"/>
                <w:highlight w:val="yellow"/>
              </w:rPr>
              <w:t>Note 2:     K2 and K3 values are TBD. K2 = 2, and K3 = 1.5</w:t>
            </w:r>
            <w:r w:rsidRPr="00AE2F46">
              <w:rPr>
                <w:snapToGrid w:val="0"/>
                <w:color w:val="00B050"/>
              </w:rPr>
              <w:t xml:space="preserve"> </w:t>
            </w:r>
          </w:p>
        </w:tc>
      </w:tr>
    </w:tbl>
    <w:p w14:paraId="240E289B" w14:textId="77777777" w:rsidR="00611477" w:rsidRDefault="00611477" w:rsidP="00611477">
      <w:pPr>
        <w:pStyle w:val="TH"/>
        <w:jc w:val="left"/>
        <w:rPr>
          <w:rFonts w:asciiTheme="minorHAnsi" w:hAnsiTheme="minorHAnsi" w:cstheme="minorHAnsi"/>
        </w:rPr>
      </w:pPr>
      <w:r w:rsidRPr="00AE5762">
        <w:rPr>
          <w:rFonts w:asciiTheme="minorHAnsi" w:hAnsiTheme="minorHAnsi" w:cstheme="minorHAnsi"/>
        </w:rPr>
        <w:t>Table 4.2.2.</w:t>
      </w:r>
      <w:r w:rsidRPr="00AE2F46">
        <w:rPr>
          <w:rFonts w:asciiTheme="minorHAnsi" w:hAnsiTheme="minorHAnsi" w:cstheme="minorHAnsi"/>
          <w:color w:val="0070C0"/>
        </w:rPr>
        <w:t>y</w:t>
      </w:r>
      <w:r>
        <w:rPr>
          <w:rFonts w:asciiTheme="minorHAnsi" w:hAnsiTheme="minorHAnsi" w:cstheme="minorHAnsi"/>
          <w:color w:val="0070C0"/>
        </w:rPr>
        <w:t>2</w:t>
      </w:r>
      <w:r w:rsidRPr="00AE2F46">
        <w:rPr>
          <w:rFonts w:asciiTheme="minorHAnsi" w:hAnsiTheme="minorHAnsi" w:cstheme="minorHAnsi"/>
          <w:color w:val="0070C0"/>
        </w:rPr>
        <w:t>-y</w:t>
      </w:r>
      <w:r>
        <w:rPr>
          <w:rFonts w:asciiTheme="minorHAnsi" w:hAnsiTheme="minorHAnsi" w:cstheme="minorHAnsi"/>
          <w:color w:val="0070C0"/>
        </w:rPr>
        <w:t>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sidRPr="00AE5762">
        <w:rPr>
          <w:rFonts w:asciiTheme="minorHAnsi" w:hAnsiTheme="minorHAnsi" w:cstheme="minorHAnsi"/>
        </w:rPr>
        <w:t>for UE operating with eDRX_IDLE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11477" w:rsidRPr="00885F53" w14:paraId="59845CD4"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E387DE1" w14:textId="77777777" w:rsidR="00611477" w:rsidRPr="00EC0535" w:rsidRDefault="00611477" w:rsidP="00B469B6">
            <w:pPr>
              <w:pStyle w:val="TAH"/>
              <w:rPr>
                <w:rFonts w:cs="Arial"/>
                <w:snapToGrid w:val="0"/>
                <w:color w:val="00B050"/>
              </w:rPr>
            </w:pPr>
            <w:r w:rsidRPr="00EC0535">
              <w:rPr>
                <w:color w:val="00B050"/>
              </w:rPr>
              <w:t>eDRX cycle length [s]</w:t>
            </w:r>
          </w:p>
        </w:tc>
        <w:tc>
          <w:tcPr>
            <w:tcW w:w="1349" w:type="pct"/>
            <w:tcBorders>
              <w:top w:val="single" w:sz="4" w:space="0" w:color="auto"/>
              <w:left w:val="single" w:sz="4" w:space="0" w:color="auto"/>
              <w:bottom w:val="single" w:sz="4" w:space="0" w:color="auto"/>
              <w:right w:val="single" w:sz="4" w:space="0" w:color="auto"/>
            </w:tcBorders>
            <w:hideMark/>
          </w:tcPr>
          <w:p w14:paraId="6841F21C" w14:textId="77777777" w:rsidR="00611477" w:rsidRPr="00885F53" w:rsidRDefault="00611477" w:rsidP="00B469B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4F2000D" w14:textId="77777777" w:rsidR="00611477" w:rsidRPr="00885F53" w:rsidRDefault="00611477" w:rsidP="00B469B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12F8D16F" w14:textId="77777777" w:rsidR="00611477" w:rsidRPr="00885F53" w:rsidRDefault="00611477" w:rsidP="00B469B6">
            <w:pPr>
              <w:pStyle w:val="TAH"/>
              <w:rPr>
                <w:rFonts w:cs="Arial"/>
                <w:vertAlign w:val="subscript"/>
              </w:rPr>
            </w:pPr>
            <w:r w:rsidRPr="00885F53">
              <w:t>T</w:t>
            </w:r>
            <w:r w:rsidRPr="00885F53">
              <w:rPr>
                <w:vertAlign w:val="subscript"/>
              </w:rPr>
              <w:t>evaluate,EUTRAN</w:t>
            </w:r>
          </w:p>
          <w:p w14:paraId="6E875993" w14:textId="77777777" w:rsidR="00611477" w:rsidRPr="00885F53" w:rsidRDefault="00611477" w:rsidP="00B469B6">
            <w:pPr>
              <w:pStyle w:val="TAH"/>
              <w:rPr>
                <w:rFonts w:cs="Arial"/>
              </w:rPr>
            </w:pPr>
            <w:r w:rsidRPr="00885F53">
              <w:rPr>
                <w:rFonts w:cs="Arial"/>
              </w:rPr>
              <w:t>[s] (number of DRX cycles)</w:t>
            </w:r>
          </w:p>
        </w:tc>
      </w:tr>
      <w:tr w:rsidR="00611477" w:rsidRPr="00885F53" w14:paraId="23B5FBF6"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5EA17BE" w14:textId="77777777" w:rsidR="00611477" w:rsidRPr="00885F53" w:rsidRDefault="00611477"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409DAEFD" w14:textId="77777777" w:rsidR="00611477" w:rsidRPr="000D108A" w:rsidRDefault="00611477" w:rsidP="00B469B6">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7C4EE704" w14:textId="77777777" w:rsidR="00611477" w:rsidRPr="00885F53" w:rsidRDefault="00611477" w:rsidP="00B469B6">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A016CC0" w14:textId="77777777" w:rsidR="00611477" w:rsidRPr="00885F53" w:rsidRDefault="00611477" w:rsidP="00B469B6">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611477" w:rsidRPr="00885F53" w14:paraId="44CEF9C1"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178FC9BC" w14:textId="77777777" w:rsidR="00611477" w:rsidRPr="00885F53" w:rsidRDefault="00611477" w:rsidP="00B469B6">
            <w:pPr>
              <w:pStyle w:val="TAC"/>
            </w:pPr>
            <w:r>
              <w:t>5.12</w:t>
            </w:r>
          </w:p>
        </w:tc>
        <w:tc>
          <w:tcPr>
            <w:tcW w:w="1349" w:type="pct"/>
            <w:tcBorders>
              <w:top w:val="single" w:sz="4" w:space="0" w:color="auto"/>
              <w:left w:val="single" w:sz="4" w:space="0" w:color="auto"/>
              <w:bottom w:val="single" w:sz="4" w:space="0" w:color="auto"/>
              <w:right w:val="single" w:sz="4" w:space="0" w:color="auto"/>
            </w:tcBorders>
          </w:tcPr>
          <w:p w14:paraId="023B0213" w14:textId="77777777" w:rsidR="00611477" w:rsidRPr="00AE2F46" w:rsidRDefault="00611477" w:rsidP="00B469B6">
            <w:pPr>
              <w:pStyle w:val="TAC"/>
              <w:rPr>
                <w:rFonts w:cs="Arial"/>
                <w:color w:val="00B050"/>
              </w:rPr>
            </w:pPr>
            <w:r w:rsidRPr="00AE2F46">
              <w:rPr>
                <w:rFonts w:cs="Arial"/>
                <w:color w:val="00B050"/>
              </w:rPr>
              <w:t>117.76</w:t>
            </w:r>
            <w:r w:rsidRPr="00AE2F46">
              <w:rPr>
                <w:color w:val="00B050"/>
              </w:rPr>
              <w:t xml:space="preserve"> x </w:t>
            </w:r>
            <w:r w:rsidRPr="00AE2F46">
              <w:rPr>
                <w:rFonts w:cs="Arial"/>
                <w:color w:val="00B050"/>
                <w:lang w:val="sv-SE"/>
              </w:rPr>
              <w:t>K2</w:t>
            </w:r>
            <w:r w:rsidRPr="00AE2F46">
              <w:rPr>
                <w:color w:val="00B050"/>
              </w:rPr>
              <w:t xml:space="preserve"> (23 x </w:t>
            </w:r>
            <w:r w:rsidRPr="00AE2F46">
              <w:rPr>
                <w:rFonts w:cs="Arial"/>
                <w:color w:val="00B050"/>
                <w:lang w:val="sv-SE"/>
              </w:rPr>
              <w:t>K2</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2CCB3F09" w14:textId="77777777" w:rsidR="00611477" w:rsidRPr="00AE2F46" w:rsidRDefault="00611477" w:rsidP="00B469B6">
            <w:pPr>
              <w:pStyle w:val="TAC"/>
              <w:rPr>
                <w:color w:val="00B050"/>
              </w:rPr>
            </w:pPr>
            <w:r w:rsidRPr="00AE2F46">
              <w:rPr>
                <w:color w:val="00B050"/>
              </w:rPr>
              <w:t xml:space="preserve">5.12 x </w:t>
            </w:r>
            <w:r w:rsidRPr="00AE2F46">
              <w:rPr>
                <w:rFonts w:cs="Arial"/>
                <w:color w:val="00B050"/>
                <w:lang w:val="sv-SE"/>
              </w:rPr>
              <w:t>K2</w:t>
            </w:r>
            <w:r w:rsidRPr="00AE2F46">
              <w:rPr>
                <w:color w:val="00B050"/>
              </w:rPr>
              <w:t xml:space="preserve"> (1 x </w:t>
            </w:r>
            <w:r w:rsidRPr="00AE2F46">
              <w:rPr>
                <w:rFonts w:cs="Arial"/>
                <w:color w:val="00B050"/>
                <w:lang w:val="sv-SE"/>
              </w:rPr>
              <w:t>K2</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0C3E1597"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rPr>
              <w:t>K2</w:t>
            </w:r>
            <w:r w:rsidRPr="00AE2F46">
              <w:rPr>
                <w:color w:val="00B050"/>
              </w:rPr>
              <w:t xml:space="preserve"> (2 x </w:t>
            </w:r>
            <w:r w:rsidRPr="00AE2F46">
              <w:rPr>
                <w:rFonts w:cs="Arial"/>
                <w:color w:val="00B050"/>
                <w:lang w:val="sv-SE"/>
              </w:rPr>
              <w:t>K2</w:t>
            </w:r>
            <w:r w:rsidRPr="00AE2F46">
              <w:rPr>
                <w:color w:val="00B050"/>
              </w:rPr>
              <w:t>)</w:t>
            </w:r>
          </w:p>
        </w:tc>
      </w:tr>
      <w:tr w:rsidR="00611477" w:rsidRPr="00885F53" w14:paraId="1176EC2E"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tcPr>
          <w:p w14:paraId="535027EB" w14:textId="77777777" w:rsidR="00611477" w:rsidRPr="00885F53" w:rsidRDefault="00611477" w:rsidP="00B469B6">
            <w:pPr>
              <w:pStyle w:val="TAC"/>
            </w:pPr>
            <w:r>
              <w:t>10.24</w:t>
            </w:r>
          </w:p>
        </w:tc>
        <w:tc>
          <w:tcPr>
            <w:tcW w:w="1349" w:type="pct"/>
            <w:tcBorders>
              <w:top w:val="single" w:sz="4" w:space="0" w:color="auto"/>
              <w:left w:val="single" w:sz="4" w:space="0" w:color="auto"/>
              <w:bottom w:val="single" w:sz="4" w:space="0" w:color="auto"/>
              <w:right w:val="single" w:sz="4" w:space="0" w:color="auto"/>
            </w:tcBorders>
          </w:tcPr>
          <w:p w14:paraId="45185529" w14:textId="77777777" w:rsidR="00611477" w:rsidRPr="00AE2F46" w:rsidRDefault="00611477" w:rsidP="00B469B6">
            <w:pPr>
              <w:pStyle w:val="TAC"/>
              <w:rPr>
                <w:rFonts w:cs="Arial"/>
                <w:color w:val="00B050"/>
              </w:rPr>
            </w:pPr>
            <w:r w:rsidRPr="00AE2F46">
              <w:rPr>
                <w:rFonts w:cs="Arial"/>
                <w:color w:val="00B050"/>
              </w:rPr>
              <w:t>235.52</w:t>
            </w:r>
            <w:r w:rsidRPr="00AE2F46">
              <w:rPr>
                <w:color w:val="00B050"/>
              </w:rPr>
              <w:t xml:space="preserve"> x </w:t>
            </w:r>
            <w:r w:rsidRPr="00AE2F46">
              <w:rPr>
                <w:rFonts w:cs="Arial"/>
                <w:color w:val="00B050"/>
                <w:lang w:val="sv-SE"/>
              </w:rPr>
              <w:t>K3</w:t>
            </w:r>
            <w:r w:rsidRPr="00AE2F46">
              <w:rPr>
                <w:color w:val="00B050"/>
              </w:rPr>
              <w:t xml:space="preserve"> (23 x </w:t>
            </w:r>
            <w:r w:rsidRPr="00AE2F46">
              <w:rPr>
                <w:rFonts w:cs="Arial"/>
                <w:color w:val="00B050"/>
                <w:lang w:val="sv-SE"/>
              </w:rPr>
              <w:t>K3</w:t>
            </w:r>
            <w:r w:rsidRPr="00AE2F46">
              <w:rPr>
                <w:color w:val="00B050"/>
              </w:rPr>
              <w:t>)</w:t>
            </w:r>
          </w:p>
        </w:tc>
        <w:tc>
          <w:tcPr>
            <w:tcW w:w="1313" w:type="pct"/>
            <w:tcBorders>
              <w:top w:val="single" w:sz="4" w:space="0" w:color="auto"/>
              <w:left w:val="single" w:sz="4" w:space="0" w:color="auto"/>
              <w:bottom w:val="single" w:sz="4" w:space="0" w:color="auto"/>
              <w:right w:val="single" w:sz="4" w:space="0" w:color="auto"/>
            </w:tcBorders>
          </w:tcPr>
          <w:p w14:paraId="5187EA39" w14:textId="77777777" w:rsidR="00611477" w:rsidRPr="00AE2F46" w:rsidRDefault="00611477" w:rsidP="00B469B6">
            <w:pPr>
              <w:pStyle w:val="TAC"/>
              <w:rPr>
                <w:color w:val="00B050"/>
              </w:rPr>
            </w:pPr>
            <w:r w:rsidRPr="00AE2F46">
              <w:rPr>
                <w:color w:val="00B050"/>
              </w:rPr>
              <w:t xml:space="preserve">10.24 x </w:t>
            </w:r>
            <w:r w:rsidRPr="00AE2F46">
              <w:rPr>
                <w:rFonts w:cs="Arial"/>
                <w:color w:val="00B050"/>
                <w:lang w:val="sv-SE"/>
              </w:rPr>
              <w:t>K3</w:t>
            </w:r>
            <w:r w:rsidRPr="00AE2F46">
              <w:rPr>
                <w:color w:val="00B050"/>
              </w:rPr>
              <w:t xml:space="preserve"> (1 x </w:t>
            </w:r>
            <w:r w:rsidRPr="00AE2F46">
              <w:rPr>
                <w:rFonts w:cs="Arial"/>
                <w:color w:val="00B050"/>
                <w:lang w:val="sv-SE"/>
              </w:rPr>
              <w:t>K3</w:t>
            </w:r>
            <w:r w:rsidRPr="00AE2F46">
              <w:rPr>
                <w:color w:val="00B050"/>
              </w:rPr>
              <w:t>)</w:t>
            </w:r>
          </w:p>
        </w:tc>
        <w:tc>
          <w:tcPr>
            <w:tcW w:w="1626" w:type="pct"/>
            <w:tcBorders>
              <w:top w:val="single" w:sz="4" w:space="0" w:color="auto"/>
              <w:left w:val="single" w:sz="4" w:space="0" w:color="auto"/>
              <w:bottom w:val="single" w:sz="4" w:space="0" w:color="auto"/>
              <w:right w:val="single" w:sz="4" w:space="0" w:color="auto"/>
            </w:tcBorders>
          </w:tcPr>
          <w:p w14:paraId="66316EDC" w14:textId="77777777" w:rsidR="00611477" w:rsidRPr="00AE2F46" w:rsidRDefault="00611477" w:rsidP="00B469B6">
            <w:pPr>
              <w:pStyle w:val="TAC"/>
              <w:rPr>
                <w:color w:val="00B050"/>
              </w:rPr>
            </w:pPr>
            <w:r w:rsidRPr="00AE2F46">
              <w:rPr>
                <w:color w:val="00B050"/>
              </w:rPr>
              <w:t xml:space="preserve">20.48 x </w:t>
            </w:r>
            <w:r w:rsidRPr="00AE2F46">
              <w:rPr>
                <w:rFonts w:cs="Arial"/>
                <w:color w:val="00B050"/>
                <w:lang w:val="sv-SE"/>
              </w:rPr>
              <w:t>K3</w:t>
            </w:r>
            <w:r w:rsidRPr="00AE2F46">
              <w:rPr>
                <w:color w:val="00B050"/>
              </w:rPr>
              <w:t xml:space="preserve"> (2 x </w:t>
            </w:r>
            <w:r w:rsidRPr="00AE2F46">
              <w:rPr>
                <w:rFonts w:cs="Arial"/>
                <w:color w:val="00B050"/>
                <w:lang w:val="sv-SE"/>
              </w:rPr>
              <w:t>K3</w:t>
            </w:r>
            <w:r w:rsidRPr="00AE2F46">
              <w:rPr>
                <w:color w:val="00B050"/>
              </w:rPr>
              <w:t>)</w:t>
            </w:r>
          </w:p>
        </w:tc>
      </w:tr>
      <w:tr w:rsidR="00611477" w:rsidRPr="00885F53" w14:paraId="0628BCF5"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A4F56A9" w14:textId="77777777" w:rsidR="00611477" w:rsidRDefault="00611477" w:rsidP="00B469B6">
            <w:pPr>
              <w:pStyle w:val="TAN"/>
              <w:rPr>
                <w:snapToGrid w:val="0"/>
              </w:rPr>
            </w:pPr>
            <w:r w:rsidRPr="00FA1949">
              <w:t>Note 1:</w:t>
            </w:r>
            <w:r w:rsidRPr="00FA1949">
              <w:tab/>
              <w:t xml:space="preserve">K1 = 3 is the measurement relaxation factor applicable for UE fulfilling the </w:t>
            </w:r>
            <w:r>
              <w:rPr>
                <w:i/>
                <w:iCs/>
                <w:highlight w:val="yellow"/>
              </w:rPr>
              <w:t>cellEdgeEvaluation</w:t>
            </w:r>
            <w:r w:rsidRPr="00FA1949">
              <w:t xml:space="preserve"> criterion</w:t>
            </w:r>
            <w:r w:rsidRPr="000D108A">
              <w:rPr>
                <w:snapToGrid w:val="0"/>
              </w:rPr>
              <w:t>.</w:t>
            </w:r>
          </w:p>
          <w:p w14:paraId="70BC62D7" w14:textId="77777777" w:rsidR="00611477" w:rsidRPr="000D108A" w:rsidRDefault="00611477" w:rsidP="00B469B6">
            <w:pPr>
              <w:pStyle w:val="TAN"/>
              <w:rPr>
                <w:rFonts w:cs="Arial"/>
              </w:rPr>
            </w:pPr>
            <w:r w:rsidRPr="006B4350">
              <w:rPr>
                <w:snapToGrid w:val="0"/>
                <w:color w:val="00B050"/>
                <w:highlight w:val="yellow"/>
              </w:rPr>
              <w:t>Note 2:     K2 and K3 values are TBD. K2 = 2, and K3 = 1.5</w:t>
            </w:r>
          </w:p>
        </w:tc>
      </w:tr>
    </w:tbl>
    <w:p w14:paraId="69811D54" w14:textId="77777777" w:rsidR="00B02EC0" w:rsidRDefault="00B02EC0" w:rsidP="005667BA">
      <w:pPr>
        <w:adjustRightInd w:val="0"/>
        <w:snapToGrid w:val="0"/>
        <w:spacing w:before="180" w:after="120"/>
        <w:jc w:val="both"/>
        <w:rPr>
          <w:b/>
        </w:rPr>
      </w:pPr>
    </w:p>
    <w:p w14:paraId="194F1010" w14:textId="69D6E008" w:rsidR="00B02EC0" w:rsidRDefault="00B02EC0" w:rsidP="005667BA">
      <w:pPr>
        <w:adjustRightInd w:val="0"/>
        <w:snapToGrid w:val="0"/>
        <w:spacing w:before="180" w:after="120"/>
        <w:jc w:val="both"/>
        <w:rPr>
          <w:b/>
        </w:rPr>
      </w:pPr>
      <w:r>
        <w:rPr>
          <w:b/>
        </w:rPr>
        <w:fldChar w:fldCharType="begin"/>
      </w:r>
      <w:r>
        <w:rPr>
          <w:b/>
        </w:rPr>
        <w:instrText xml:space="preserve"> REF _Ref85816794 \n \h </w:instrText>
      </w:r>
      <w:r>
        <w:rPr>
          <w:b/>
        </w:rPr>
      </w:r>
      <w:r>
        <w:rPr>
          <w:b/>
        </w:rPr>
        <w:fldChar w:fldCharType="separate"/>
      </w:r>
      <w:r w:rsidR="00F00EF7">
        <w:rPr>
          <w:b/>
        </w:rPr>
        <w:t>Proposal 20:</w:t>
      </w:r>
      <w:r>
        <w:rPr>
          <w:b/>
        </w:rPr>
        <w:fldChar w:fldCharType="end"/>
      </w:r>
      <w:r>
        <w:rPr>
          <w:b/>
        </w:rPr>
        <w:t xml:space="preserve"> </w:t>
      </w:r>
      <w:r>
        <w:rPr>
          <w:b/>
        </w:rPr>
        <w:fldChar w:fldCharType="begin"/>
      </w:r>
      <w:r>
        <w:rPr>
          <w:b/>
        </w:rPr>
        <w:instrText xml:space="preserve"> REF _Ref85816794 \h </w:instrText>
      </w:r>
      <w:r>
        <w:rPr>
          <w:b/>
        </w:rPr>
      </w:r>
      <w:r>
        <w:rPr>
          <w:b/>
        </w:rPr>
        <w:fldChar w:fldCharType="separate"/>
      </w:r>
      <w:r w:rsidR="00F00EF7">
        <w:rPr>
          <w:rFonts w:cstheme="minorHAnsi"/>
          <w:b/>
          <w:lang w:eastAsia="ko-KR"/>
        </w:rPr>
        <w:t xml:space="preserve">The cell edge evaluation of intra-frequency, inter-frequency and inter-RAT for NR cell in INACTIVE mode requirements shall apply the same requirements in Table </w:t>
      </w:r>
      <w:r w:rsidR="00F00EF7" w:rsidRPr="00693FAF">
        <w:rPr>
          <w:rFonts w:cstheme="minorHAnsi"/>
          <w:b/>
          <w:lang w:eastAsia="ko-KR"/>
        </w:rPr>
        <w:t>4.2.2.</w:t>
      </w:r>
      <w:r w:rsidR="00F00EF7">
        <w:rPr>
          <w:rFonts w:cstheme="minorHAnsi"/>
          <w:b/>
          <w:color w:val="0070C0"/>
          <w:lang w:eastAsia="ko-KR"/>
        </w:rPr>
        <w:t>y2-y</w:t>
      </w:r>
      <w:r w:rsidR="00F00EF7" w:rsidRPr="001A3645">
        <w:rPr>
          <w:rFonts w:cstheme="minorHAnsi"/>
          <w:b/>
          <w:color w:val="0070C0"/>
          <w:lang w:eastAsia="ko-KR"/>
        </w:rPr>
        <w:t>1</w:t>
      </w:r>
      <w:r w:rsidR="00F00EF7">
        <w:rPr>
          <w:rFonts w:cstheme="minorHAnsi"/>
          <w:b/>
          <w:color w:val="0070C0"/>
          <w:lang w:eastAsia="ko-KR"/>
        </w:rPr>
        <w:t xml:space="preserve">, </w:t>
      </w:r>
      <w:r w:rsidR="00F00EF7">
        <w:rPr>
          <w:rFonts w:cstheme="minorHAnsi"/>
          <w:b/>
          <w:lang w:eastAsia="ko-KR"/>
        </w:rPr>
        <w:t xml:space="preserve">Table </w:t>
      </w:r>
      <w:r w:rsidR="00F00EF7" w:rsidRPr="00693FAF">
        <w:rPr>
          <w:rFonts w:cstheme="minorHAnsi"/>
          <w:b/>
          <w:lang w:eastAsia="ko-KR"/>
        </w:rPr>
        <w:t>4.2.2.</w:t>
      </w:r>
      <w:r w:rsidR="00F00EF7">
        <w:rPr>
          <w:rFonts w:cstheme="minorHAnsi"/>
          <w:b/>
          <w:color w:val="0070C0"/>
          <w:lang w:eastAsia="ko-KR"/>
        </w:rPr>
        <w:t xml:space="preserve">y2-y2, </w:t>
      </w:r>
      <w:r w:rsidR="00F00EF7" w:rsidRPr="00000C34">
        <w:rPr>
          <w:rFonts w:cstheme="minorHAnsi"/>
          <w:b/>
          <w:color w:val="000000" w:themeColor="text1"/>
          <w:lang w:eastAsia="ko-KR"/>
        </w:rPr>
        <w:t xml:space="preserve">and </w:t>
      </w:r>
      <w:r w:rsidR="00F00EF7">
        <w:rPr>
          <w:rFonts w:cstheme="minorHAnsi"/>
          <w:b/>
          <w:lang w:eastAsia="ko-KR"/>
        </w:rPr>
        <w:t xml:space="preserve">Table </w:t>
      </w:r>
      <w:r w:rsidR="00F00EF7" w:rsidRPr="00693FAF">
        <w:rPr>
          <w:rFonts w:cstheme="minorHAnsi"/>
          <w:b/>
          <w:lang w:eastAsia="ko-KR"/>
        </w:rPr>
        <w:t>4.2.2.</w:t>
      </w:r>
      <w:r w:rsidR="00F00EF7">
        <w:rPr>
          <w:rFonts w:cstheme="minorHAnsi"/>
          <w:b/>
          <w:color w:val="0070C0"/>
          <w:lang w:eastAsia="ko-KR"/>
        </w:rPr>
        <w:t>y2-y3</w:t>
      </w:r>
      <w:r w:rsidR="00F00EF7" w:rsidRPr="00000C34">
        <w:rPr>
          <w:rFonts w:cstheme="minorHAnsi"/>
          <w:b/>
          <w:color w:val="000000" w:themeColor="text1"/>
          <w:lang w:eastAsia="ko-KR"/>
        </w:rPr>
        <w:t>, respectively.</w:t>
      </w:r>
      <w:r>
        <w:rPr>
          <w:b/>
        </w:rPr>
        <w:fldChar w:fldCharType="end"/>
      </w:r>
    </w:p>
    <w:p w14:paraId="558A527E" w14:textId="72C2110B" w:rsidR="00B02EC0" w:rsidRDefault="00B02EC0" w:rsidP="005667BA">
      <w:pPr>
        <w:adjustRightInd w:val="0"/>
        <w:snapToGrid w:val="0"/>
        <w:spacing w:before="180" w:after="120"/>
        <w:jc w:val="both"/>
        <w:rPr>
          <w:b/>
        </w:rPr>
      </w:pPr>
      <w:r>
        <w:rPr>
          <w:b/>
        </w:rPr>
        <w:fldChar w:fldCharType="begin"/>
      </w:r>
      <w:r>
        <w:rPr>
          <w:b/>
        </w:rPr>
        <w:instrText xml:space="preserve"> REF _Ref78929458 \w \h </w:instrText>
      </w:r>
      <w:r>
        <w:rPr>
          <w:b/>
        </w:rPr>
      </w:r>
      <w:r>
        <w:rPr>
          <w:b/>
        </w:rPr>
        <w:fldChar w:fldCharType="separate"/>
      </w:r>
      <w:r w:rsidR="00F00EF7">
        <w:rPr>
          <w:b/>
        </w:rPr>
        <w:t>Proposal 21:</w:t>
      </w:r>
      <w:r>
        <w:rPr>
          <w:b/>
        </w:rPr>
        <w:fldChar w:fldCharType="end"/>
      </w:r>
      <w:r>
        <w:rPr>
          <w:b/>
        </w:rPr>
        <w:t xml:space="preserve"> </w:t>
      </w:r>
      <w:r>
        <w:rPr>
          <w:b/>
        </w:rPr>
        <w:fldChar w:fldCharType="begin"/>
      </w:r>
      <w:r>
        <w:rPr>
          <w:b/>
        </w:rPr>
        <w:instrText xml:space="preserve"> REF _Ref78929458 \h </w:instrText>
      </w:r>
      <w:r>
        <w:rPr>
          <w:b/>
        </w:rPr>
      </w:r>
      <w:r>
        <w:rPr>
          <w:b/>
        </w:rPr>
        <w:fldChar w:fldCharType="separate"/>
      </w:r>
      <w:r w:rsidR="00F00EF7">
        <w:rPr>
          <w:rFonts w:cstheme="minorHAnsi"/>
          <w:b/>
          <w:lang w:eastAsia="ko-KR"/>
        </w:rPr>
        <w:t xml:space="preserve">Support a new relaxation factor larger than [3] to be used in the DRX cycles requirements for the stationary criterion. </w:t>
      </w:r>
      <w:r>
        <w:rPr>
          <w:b/>
        </w:rPr>
        <w:fldChar w:fldCharType="end"/>
      </w:r>
    </w:p>
    <w:p w14:paraId="5030B4D1" w14:textId="77715343" w:rsidR="00B02EC0" w:rsidRPr="008123AD" w:rsidRDefault="00B02EC0" w:rsidP="005667BA">
      <w:pPr>
        <w:adjustRightInd w:val="0"/>
        <w:snapToGrid w:val="0"/>
        <w:spacing w:before="180" w:after="120"/>
        <w:jc w:val="both"/>
        <w:rPr>
          <w:b/>
        </w:rPr>
      </w:pPr>
      <w:r>
        <w:rPr>
          <w:b/>
        </w:rPr>
        <w:fldChar w:fldCharType="begin"/>
      </w:r>
      <w:r>
        <w:rPr>
          <w:b/>
        </w:rPr>
        <w:instrText xml:space="preserve"> REF _Ref85816828 \n \h </w:instrText>
      </w:r>
      <w:r>
        <w:rPr>
          <w:b/>
        </w:rPr>
      </w:r>
      <w:r>
        <w:rPr>
          <w:b/>
        </w:rPr>
        <w:fldChar w:fldCharType="separate"/>
      </w:r>
      <w:r w:rsidR="00F00EF7">
        <w:rPr>
          <w:b/>
        </w:rPr>
        <w:t>Proposal 22:</w:t>
      </w:r>
      <w:r>
        <w:rPr>
          <w:b/>
        </w:rPr>
        <w:fldChar w:fldCharType="end"/>
      </w:r>
      <w:r>
        <w:rPr>
          <w:b/>
        </w:rPr>
        <w:t xml:space="preserve"> </w:t>
      </w:r>
      <w:r>
        <w:rPr>
          <w:b/>
        </w:rPr>
        <w:fldChar w:fldCharType="begin"/>
      </w:r>
      <w:r>
        <w:rPr>
          <w:b/>
        </w:rPr>
        <w:instrText xml:space="preserve"> REF _Ref85816828 \h </w:instrText>
      </w:r>
      <w:r>
        <w:rPr>
          <w:b/>
        </w:rPr>
      </w:r>
      <w:r>
        <w:rPr>
          <w:b/>
        </w:rPr>
        <w:fldChar w:fldCharType="separate"/>
      </w:r>
      <w:r w:rsidR="00F00EF7" w:rsidRPr="005667BA">
        <w:rPr>
          <w:rFonts w:cstheme="minorHAnsi"/>
          <w:b/>
        </w:rPr>
        <w:t>Define eDRX cycle requirements for the stationary criterion and rel-17 not-at-cell edge criterion.</w:t>
      </w:r>
      <w:r>
        <w:rPr>
          <w:b/>
        </w:rPr>
        <w:fldChar w:fldCharType="end"/>
      </w:r>
    </w:p>
    <w:p w14:paraId="0FE43102" w14:textId="36BBC843" w:rsidR="008123AD" w:rsidRPr="008123AD" w:rsidRDefault="008123AD" w:rsidP="008B595B">
      <w:pPr>
        <w:adjustRightInd w:val="0"/>
        <w:snapToGrid w:val="0"/>
        <w:spacing w:before="180" w:after="120"/>
        <w:jc w:val="both"/>
        <w:rPr>
          <w:b/>
        </w:rPr>
      </w:pPr>
    </w:p>
    <w:p w14:paraId="4038E362" w14:textId="77777777" w:rsidR="00D63646" w:rsidRPr="006B21ED" w:rsidRDefault="000F20AC" w:rsidP="002E7133">
      <w:pPr>
        <w:pStyle w:val="Heading1"/>
        <w:ind w:left="0" w:firstLine="0"/>
        <w:jc w:val="both"/>
        <w:rPr>
          <w:rFonts w:ascii="Arial" w:hAnsi="Arial" w:cs="Arial"/>
        </w:rPr>
      </w:pPr>
      <w:r w:rsidRPr="006B21ED">
        <w:rPr>
          <w:rFonts w:ascii="Arial" w:hAnsi="Arial" w:cs="Arial"/>
        </w:rPr>
        <w:lastRenderedPageBreak/>
        <w:t>References</w:t>
      </w:r>
    </w:p>
    <w:p w14:paraId="6177EF48" w14:textId="77777777" w:rsidR="000270CF" w:rsidRPr="00D34B64" w:rsidRDefault="00B67301" w:rsidP="00B17180">
      <w:pPr>
        <w:pStyle w:val="ListParagraph"/>
        <w:numPr>
          <w:ilvl w:val="0"/>
          <w:numId w:val="15"/>
        </w:numPr>
        <w:jc w:val="both"/>
        <w:rPr>
          <w:rFonts w:cstheme="minorHAnsi"/>
          <w:color w:val="000000"/>
        </w:rPr>
      </w:pPr>
      <w:bookmarkStart w:id="35"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35"/>
    </w:p>
    <w:p w14:paraId="51237E56" w14:textId="77777777" w:rsidR="00636452" w:rsidRPr="00EB33BB" w:rsidRDefault="00636452" w:rsidP="00B17180">
      <w:pPr>
        <w:pStyle w:val="ListParagraph"/>
        <w:numPr>
          <w:ilvl w:val="0"/>
          <w:numId w:val="15"/>
        </w:numPr>
        <w:jc w:val="both"/>
        <w:rPr>
          <w:rFonts w:cstheme="minorHAnsi"/>
          <w:color w:val="000000"/>
        </w:rPr>
      </w:pPr>
      <w:bookmarkStart w:id="36" w:name="_Ref78823409"/>
      <w:r w:rsidRPr="00D34B64">
        <w:rPr>
          <w:rFonts w:cstheme="minorHAnsi"/>
        </w:rPr>
        <w:t>R2-2106472, “Report from Break-out session on R17 NTN and REDCAP”.</w:t>
      </w:r>
      <w:bookmarkEnd w:id="36"/>
    </w:p>
    <w:p w14:paraId="26E7C92B" w14:textId="0AAA7606" w:rsidR="00EB33BB" w:rsidRDefault="00EB33BB" w:rsidP="00EB33BB">
      <w:pPr>
        <w:pStyle w:val="ListParagraph"/>
        <w:numPr>
          <w:ilvl w:val="0"/>
          <w:numId w:val="15"/>
        </w:numPr>
        <w:jc w:val="both"/>
        <w:rPr>
          <w:rFonts w:cstheme="minorHAnsi"/>
          <w:color w:val="000000"/>
        </w:rPr>
      </w:pPr>
      <w:bookmarkStart w:id="37" w:name="_Ref85448874"/>
      <w:r>
        <w:rPr>
          <w:rFonts w:cstheme="minorHAnsi"/>
          <w:color w:val="000000"/>
        </w:rPr>
        <w:t>S2-2106793, “</w:t>
      </w:r>
      <w:r w:rsidRPr="00EB33BB">
        <w:rPr>
          <w:rFonts w:cstheme="minorHAnsi"/>
          <w:color w:val="000000"/>
        </w:rPr>
        <w:t>New WID: 5G System Enhancements for Reduced Capability NR Devices</w:t>
      </w:r>
      <w:r>
        <w:rPr>
          <w:rFonts w:cstheme="minorHAnsi"/>
          <w:color w:val="000000"/>
        </w:rPr>
        <w:t>”.</w:t>
      </w:r>
      <w:bookmarkEnd w:id="37"/>
    </w:p>
    <w:p w14:paraId="487E8392" w14:textId="0F9D5B5A" w:rsidR="00342735" w:rsidRDefault="00342735" w:rsidP="00EB33BB">
      <w:pPr>
        <w:pStyle w:val="ListParagraph"/>
        <w:numPr>
          <w:ilvl w:val="0"/>
          <w:numId w:val="15"/>
        </w:numPr>
        <w:jc w:val="both"/>
        <w:rPr>
          <w:rFonts w:cstheme="minorHAnsi"/>
          <w:color w:val="000000"/>
        </w:rPr>
      </w:pPr>
      <w:bookmarkStart w:id="38" w:name="_Ref92673347"/>
      <w:r>
        <w:rPr>
          <w:rFonts w:cstheme="minorHAnsi"/>
          <w:color w:val="000000"/>
        </w:rPr>
        <w:t>R4-2120325, “</w:t>
      </w:r>
      <w:r w:rsidRPr="00342735">
        <w:rPr>
          <w:rFonts w:cstheme="minorHAnsi"/>
          <w:color w:val="000000"/>
        </w:rPr>
        <w:t>WF on eDRX and RRM measurement relaxations requirements for Redcap UE</w:t>
      </w:r>
      <w:r>
        <w:rPr>
          <w:rFonts w:cstheme="minorHAnsi"/>
          <w:color w:val="000000"/>
        </w:rPr>
        <w:t>”, vivo.</w:t>
      </w:r>
      <w:bookmarkEnd w:id="38"/>
    </w:p>
    <w:p w14:paraId="105FF6C7" w14:textId="5F18A4BD" w:rsidR="008C7384" w:rsidRPr="00D34B64" w:rsidRDefault="008C7384" w:rsidP="00EB33BB">
      <w:pPr>
        <w:pStyle w:val="ListParagraph"/>
        <w:numPr>
          <w:ilvl w:val="0"/>
          <w:numId w:val="15"/>
        </w:numPr>
        <w:jc w:val="both"/>
        <w:rPr>
          <w:rFonts w:cstheme="minorHAnsi"/>
          <w:color w:val="000000"/>
        </w:rPr>
      </w:pPr>
      <w:bookmarkStart w:id="39" w:name="_Ref85450769"/>
      <w:r>
        <w:rPr>
          <w:rFonts w:cstheme="minorHAnsi"/>
          <w:color w:val="000000"/>
        </w:rPr>
        <w:t>R2-2109196 (R4-2117021), “LS to RAN4 on eDRX”.</w:t>
      </w:r>
      <w:bookmarkEnd w:id="39"/>
    </w:p>
    <w:p w14:paraId="59B299A2" w14:textId="77777777" w:rsidR="00913A1D" w:rsidRPr="00D34B64" w:rsidRDefault="00913A1D" w:rsidP="00B75895">
      <w:pPr>
        <w:pStyle w:val="ListParagraph"/>
        <w:numPr>
          <w:ilvl w:val="0"/>
          <w:numId w:val="15"/>
        </w:numPr>
        <w:jc w:val="both"/>
        <w:rPr>
          <w:rFonts w:cstheme="minorHAnsi"/>
          <w:color w:val="000000"/>
        </w:rPr>
      </w:pPr>
      <w:bookmarkStart w:id="40" w:name="_Ref78876884"/>
      <w:r w:rsidRPr="00D34B64">
        <w:rPr>
          <w:rFonts w:cstheme="minorHAnsi"/>
          <w:color w:val="000000"/>
        </w:rPr>
        <w:t>3GPP TS 24.008, “Mobile radio interface Layer 3 specification; Core network protocols; Stage 3 (Rel</w:t>
      </w:r>
      <w:r w:rsidR="00D34B64">
        <w:rPr>
          <w:rFonts w:cstheme="minorHAnsi"/>
          <w:color w:val="000000"/>
        </w:rPr>
        <w:t>-</w:t>
      </w:r>
      <w:r w:rsidRPr="00D34B64">
        <w:rPr>
          <w:rFonts w:cstheme="minorHAnsi"/>
          <w:color w:val="000000"/>
        </w:rPr>
        <w:t>17)”.</w:t>
      </w:r>
      <w:bookmarkEnd w:id="40"/>
    </w:p>
    <w:p w14:paraId="33BCC760" w14:textId="77777777" w:rsidR="00C12997" w:rsidRPr="00D34B64" w:rsidRDefault="00C12997" w:rsidP="00B75895">
      <w:pPr>
        <w:pStyle w:val="ListParagraph"/>
        <w:numPr>
          <w:ilvl w:val="0"/>
          <w:numId w:val="15"/>
        </w:numPr>
        <w:jc w:val="both"/>
        <w:rPr>
          <w:rFonts w:cstheme="minorHAnsi"/>
          <w:color w:val="000000"/>
        </w:rPr>
      </w:pPr>
      <w:bookmarkStart w:id="41" w:name="_Ref78876480"/>
      <w:r w:rsidRPr="00D34B64">
        <w:rPr>
          <w:rFonts w:cstheme="minorHAnsi"/>
        </w:rPr>
        <w:t>3GPP TS</w:t>
      </w:r>
      <w:r w:rsidR="00D72D39" w:rsidRPr="00D34B64">
        <w:rPr>
          <w:rFonts w:cstheme="minorHAnsi"/>
        </w:rPr>
        <w:t xml:space="preserve"> </w:t>
      </w:r>
      <w:r w:rsidRPr="00D34B64">
        <w:rPr>
          <w:rFonts w:cstheme="minorHAnsi"/>
        </w:rPr>
        <w:t>36.133, “</w:t>
      </w:r>
      <w:r w:rsidR="006E5004" w:rsidRPr="00D34B64">
        <w:rPr>
          <w:rFonts w:cstheme="minorHAnsi"/>
        </w:rPr>
        <w:t>(E-UTRA); Requirements for support of radio resource management</w:t>
      </w:r>
      <w:r w:rsidR="00C12943" w:rsidRPr="00D34B64">
        <w:rPr>
          <w:rFonts w:cstheme="minorHAnsi"/>
        </w:rPr>
        <w:t xml:space="preserve"> (Rel</w:t>
      </w:r>
      <w:r w:rsidR="00D72D39" w:rsidRPr="00D34B64">
        <w:rPr>
          <w:rFonts w:cstheme="minorHAnsi"/>
        </w:rPr>
        <w:t>-</w:t>
      </w:r>
      <w:r w:rsidR="00C12943" w:rsidRPr="00D34B64">
        <w:rPr>
          <w:rFonts w:cstheme="minorHAnsi"/>
        </w:rPr>
        <w:t>16)</w:t>
      </w:r>
      <w:r w:rsidRPr="00D34B64">
        <w:rPr>
          <w:rFonts w:cstheme="minorHAnsi"/>
        </w:rPr>
        <w:t>”</w:t>
      </w:r>
      <w:r w:rsidR="00D72D39" w:rsidRPr="00D34B64">
        <w:rPr>
          <w:rFonts w:cstheme="minorHAnsi"/>
        </w:rPr>
        <w:t>, V16.9.0</w:t>
      </w:r>
      <w:r w:rsidRPr="00D34B64">
        <w:rPr>
          <w:rFonts w:cstheme="minorHAnsi"/>
        </w:rPr>
        <w:t>.</w:t>
      </w:r>
      <w:bookmarkEnd w:id="41"/>
    </w:p>
    <w:p w14:paraId="6C397A73" w14:textId="77777777" w:rsidR="00C12997" w:rsidRPr="00D34B64" w:rsidRDefault="00C12997" w:rsidP="00B75895">
      <w:pPr>
        <w:pStyle w:val="ListParagraph"/>
        <w:numPr>
          <w:ilvl w:val="0"/>
          <w:numId w:val="15"/>
        </w:numPr>
        <w:jc w:val="both"/>
        <w:rPr>
          <w:rFonts w:cstheme="minorHAnsi"/>
          <w:color w:val="000000"/>
        </w:rPr>
      </w:pPr>
      <w:bookmarkStart w:id="42"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42"/>
    </w:p>
    <w:p w14:paraId="1A9BEA55" w14:textId="77777777" w:rsidR="008B08A7" w:rsidRPr="005667BA" w:rsidRDefault="008B08A7" w:rsidP="005667BA">
      <w:pPr>
        <w:jc w:val="both"/>
        <w:rPr>
          <w:rFonts w:cstheme="minorHAnsi"/>
          <w:color w:val="000000"/>
        </w:rPr>
      </w:pPr>
    </w:p>
    <w:sectPr w:rsidR="008B08A7" w:rsidRPr="005667B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80926" w14:textId="77777777" w:rsidR="00F73C99" w:rsidRDefault="00F73C99">
      <w:r>
        <w:separator/>
      </w:r>
    </w:p>
  </w:endnote>
  <w:endnote w:type="continuationSeparator" w:id="0">
    <w:p w14:paraId="51D1631D" w14:textId="77777777" w:rsidR="00F73C99" w:rsidRDefault="00F7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0E7E4" w14:textId="77777777" w:rsidR="00F73C99" w:rsidRDefault="00F73C99">
      <w:r>
        <w:separator/>
      </w:r>
    </w:p>
  </w:footnote>
  <w:footnote w:type="continuationSeparator" w:id="0">
    <w:p w14:paraId="013B533A" w14:textId="77777777" w:rsidR="00F73C99" w:rsidRDefault="00F73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D42241F"/>
    <w:multiLevelType w:val="hybridMultilevel"/>
    <w:tmpl w:val="03CCF470"/>
    <w:lvl w:ilvl="0" w:tplc="790406D8">
      <w:start w:val="1"/>
      <w:numFmt w:val="bullet"/>
      <w:lvlText w:val="•"/>
      <w:lvlJc w:val="left"/>
      <w:pPr>
        <w:tabs>
          <w:tab w:val="num" w:pos="720"/>
        </w:tabs>
        <w:ind w:left="720" w:hanging="360"/>
      </w:pPr>
      <w:rPr>
        <w:rFonts w:ascii="SimSun" w:hAnsi="SimSun" w:hint="default"/>
      </w:rPr>
    </w:lvl>
    <w:lvl w:ilvl="1" w:tplc="A20AD062">
      <w:start w:val="3"/>
      <w:numFmt w:val="bullet"/>
      <w:lvlText w:val="-"/>
      <w:lvlJc w:val="left"/>
      <w:pPr>
        <w:tabs>
          <w:tab w:val="num" w:pos="1440"/>
        </w:tabs>
        <w:ind w:left="1440" w:hanging="360"/>
      </w:pPr>
      <w:rPr>
        <w:rFonts w:ascii="Times New Roman" w:eastAsia="Times New Roman" w:hAnsi="Times New Roman" w:cs="Times New Roma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630961"/>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9"/>
  </w:num>
  <w:num w:numId="3">
    <w:abstractNumId w:val="1"/>
  </w:num>
  <w:num w:numId="4">
    <w:abstractNumId w:val="22"/>
  </w:num>
  <w:num w:numId="5">
    <w:abstractNumId w:val="2"/>
  </w:num>
  <w:num w:numId="6">
    <w:abstractNumId w:val="6"/>
  </w:num>
  <w:num w:numId="7">
    <w:abstractNumId w:val="3"/>
  </w:num>
  <w:num w:numId="8">
    <w:abstractNumId w:val="4"/>
  </w:num>
  <w:num w:numId="9">
    <w:abstractNumId w:val="7"/>
  </w:num>
  <w:num w:numId="10">
    <w:abstractNumId w:val="16"/>
  </w:num>
  <w:num w:numId="11">
    <w:abstractNumId w:val="20"/>
  </w:num>
  <w:num w:numId="12">
    <w:abstractNumId w:val="11"/>
  </w:num>
  <w:num w:numId="13">
    <w:abstractNumId w:val="13"/>
  </w:num>
  <w:num w:numId="14">
    <w:abstractNumId w:val="18"/>
  </w:num>
  <w:num w:numId="15">
    <w:abstractNumId w:val="15"/>
  </w:num>
  <w:num w:numId="16">
    <w:abstractNumId w:val="8"/>
  </w:num>
  <w:num w:numId="17">
    <w:abstractNumId w:val="14"/>
  </w:num>
  <w:num w:numId="18">
    <w:abstractNumId w:val="0"/>
  </w:num>
  <w:num w:numId="19">
    <w:abstractNumId w:val="5"/>
  </w:num>
  <w:num w:numId="20">
    <w:abstractNumId w:val="19"/>
  </w:num>
  <w:num w:numId="21">
    <w:abstractNumId w:val="10"/>
  </w:num>
  <w:num w:numId="22">
    <w:abstractNumId w:val="12"/>
  </w:num>
  <w:num w:numId="2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34"/>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1EAC"/>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20"/>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5"/>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675"/>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511"/>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6C7"/>
    <w:rsid w:val="00131735"/>
    <w:rsid w:val="00131E70"/>
    <w:rsid w:val="00131E9B"/>
    <w:rsid w:val="0013201C"/>
    <w:rsid w:val="00132111"/>
    <w:rsid w:val="001323F1"/>
    <w:rsid w:val="001338E2"/>
    <w:rsid w:val="00133F4A"/>
    <w:rsid w:val="00134041"/>
    <w:rsid w:val="00134091"/>
    <w:rsid w:val="00134309"/>
    <w:rsid w:val="00134FB8"/>
    <w:rsid w:val="00134FE8"/>
    <w:rsid w:val="0013568D"/>
    <w:rsid w:val="00135814"/>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B5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645"/>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2D1E"/>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1BF3"/>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DA"/>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59C9"/>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24F"/>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E92"/>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7F"/>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735"/>
    <w:rsid w:val="003429AC"/>
    <w:rsid w:val="00342E17"/>
    <w:rsid w:val="00342E44"/>
    <w:rsid w:val="0034371C"/>
    <w:rsid w:val="00343854"/>
    <w:rsid w:val="00343FE8"/>
    <w:rsid w:val="00344510"/>
    <w:rsid w:val="003447A5"/>
    <w:rsid w:val="00344DAB"/>
    <w:rsid w:val="00344DE3"/>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57"/>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FE0"/>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210"/>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0D3"/>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E"/>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5A1E"/>
    <w:rsid w:val="004C600F"/>
    <w:rsid w:val="004C61B9"/>
    <w:rsid w:val="004C6867"/>
    <w:rsid w:val="004C737B"/>
    <w:rsid w:val="004C7423"/>
    <w:rsid w:val="004C795A"/>
    <w:rsid w:val="004C7AB4"/>
    <w:rsid w:val="004D025D"/>
    <w:rsid w:val="004D044A"/>
    <w:rsid w:val="004D05A7"/>
    <w:rsid w:val="004D0607"/>
    <w:rsid w:val="004D08BB"/>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C2A"/>
    <w:rsid w:val="004F0D2A"/>
    <w:rsid w:val="004F0DB4"/>
    <w:rsid w:val="004F1097"/>
    <w:rsid w:val="004F1321"/>
    <w:rsid w:val="004F1A95"/>
    <w:rsid w:val="004F2279"/>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2D"/>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C58"/>
    <w:rsid w:val="00556F40"/>
    <w:rsid w:val="005603B3"/>
    <w:rsid w:val="00560901"/>
    <w:rsid w:val="00560B38"/>
    <w:rsid w:val="00560B6D"/>
    <w:rsid w:val="00561270"/>
    <w:rsid w:val="005612EE"/>
    <w:rsid w:val="005616A6"/>
    <w:rsid w:val="00561D34"/>
    <w:rsid w:val="00561D61"/>
    <w:rsid w:val="00561FCF"/>
    <w:rsid w:val="00562153"/>
    <w:rsid w:val="00562415"/>
    <w:rsid w:val="005626D9"/>
    <w:rsid w:val="00562751"/>
    <w:rsid w:val="005628B5"/>
    <w:rsid w:val="00562917"/>
    <w:rsid w:val="0056295F"/>
    <w:rsid w:val="00562EFA"/>
    <w:rsid w:val="0056337C"/>
    <w:rsid w:val="00564315"/>
    <w:rsid w:val="00564559"/>
    <w:rsid w:val="00564578"/>
    <w:rsid w:val="00564CAD"/>
    <w:rsid w:val="00564FB1"/>
    <w:rsid w:val="0056501A"/>
    <w:rsid w:val="00565833"/>
    <w:rsid w:val="00565A34"/>
    <w:rsid w:val="00565EDF"/>
    <w:rsid w:val="005660A6"/>
    <w:rsid w:val="00566183"/>
    <w:rsid w:val="005667BA"/>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BC"/>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5B5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5DF"/>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477"/>
    <w:rsid w:val="00611580"/>
    <w:rsid w:val="006116C4"/>
    <w:rsid w:val="00611BB5"/>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E9"/>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560"/>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C4B"/>
    <w:rsid w:val="00684D22"/>
    <w:rsid w:val="006853C5"/>
    <w:rsid w:val="00685557"/>
    <w:rsid w:val="00686365"/>
    <w:rsid w:val="0068651A"/>
    <w:rsid w:val="00686A14"/>
    <w:rsid w:val="00686D11"/>
    <w:rsid w:val="00687081"/>
    <w:rsid w:val="00687331"/>
    <w:rsid w:val="0068771B"/>
    <w:rsid w:val="00687811"/>
    <w:rsid w:val="00687FCF"/>
    <w:rsid w:val="00690307"/>
    <w:rsid w:val="00690BD0"/>
    <w:rsid w:val="00690CB4"/>
    <w:rsid w:val="00690ED8"/>
    <w:rsid w:val="00691094"/>
    <w:rsid w:val="00691155"/>
    <w:rsid w:val="006911E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3FAF"/>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01B"/>
    <w:rsid w:val="006B21ED"/>
    <w:rsid w:val="006B23E0"/>
    <w:rsid w:val="006B2A65"/>
    <w:rsid w:val="006B2BEE"/>
    <w:rsid w:val="006B2D81"/>
    <w:rsid w:val="006B2EDC"/>
    <w:rsid w:val="006B3106"/>
    <w:rsid w:val="006B32BF"/>
    <w:rsid w:val="006B338B"/>
    <w:rsid w:val="006B3406"/>
    <w:rsid w:val="006B3520"/>
    <w:rsid w:val="006B3812"/>
    <w:rsid w:val="006B38E5"/>
    <w:rsid w:val="006B3A2C"/>
    <w:rsid w:val="006B3ED4"/>
    <w:rsid w:val="006B4156"/>
    <w:rsid w:val="006B4350"/>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A54"/>
    <w:rsid w:val="006F4C8E"/>
    <w:rsid w:val="006F50C1"/>
    <w:rsid w:val="006F53B1"/>
    <w:rsid w:val="006F5779"/>
    <w:rsid w:val="006F5A56"/>
    <w:rsid w:val="006F5F5A"/>
    <w:rsid w:val="006F61C2"/>
    <w:rsid w:val="006F61F6"/>
    <w:rsid w:val="006F6552"/>
    <w:rsid w:val="006F6695"/>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20D"/>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9CB"/>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380A"/>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BBF"/>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B5"/>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AD"/>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12"/>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8A7"/>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384"/>
    <w:rsid w:val="008D0DAD"/>
    <w:rsid w:val="008D1338"/>
    <w:rsid w:val="008D145A"/>
    <w:rsid w:val="008D1B7C"/>
    <w:rsid w:val="008D1BF1"/>
    <w:rsid w:val="008D1CB3"/>
    <w:rsid w:val="008D22EC"/>
    <w:rsid w:val="008D267A"/>
    <w:rsid w:val="008D2BEA"/>
    <w:rsid w:val="008D316D"/>
    <w:rsid w:val="008D33D5"/>
    <w:rsid w:val="008D377B"/>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120"/>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73"/>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47"/>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7DF"/>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2F9"/>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A"/>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497"/>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6CA6"/>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435"/>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02"/>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55B"/>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0A7"/>
    <w:rsid w:val="00A81491"/>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01"/>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C56"/>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69E8"/>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DE1"/>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2F46"/>
    <w:rsid w:val="00AE3BDD"/>
    <w:rsid w:val="00AE3F89"/>
    <w:rsid w:val="00AE4244"/>
    <w:rsid w:val="00AE491A"/>
    <w:rsid w:val="00AE4A5C"/>
    <w:rsid w:val="00AE55D0"/>
    <w:rsid w:val="00AE5762"/>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9C1"/>
    <w:rsid w:val="00B00DF2"/>
    <w:rsid w:val="00B013AE"/>
    <w:rsid w:val="00B016E1"/>
    <w:rsid w:val="00B01737"/>
    <w:rsid w:val="00B0186B"/>
    <w:rsid w:val="00B0191E"/>
    <w:rsid w:val="00B02E20"/>
    <w:rsid w:val="00B02EC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CF9"/>
    <w:rsid w:val="00B07D0E"/>
    <w:rsid w:val="00B07E53"/>
    <w:rsid w:val="00B108BB"/>
    <w:rsid w:val="00B10BCE"/>
    <w:rsid w:val="00B10F8B"/>
    <w:rsid w:val="00B1182F"/>
    <w:rsid w:val="00B11B1F"/>
    <w:rsid w:val="00B12122"/>
    <w:rsid w:val="00B12DF5"/>
    <w:rsid w:val="00B12F00"/>
    <w:rsid w:val="00B131CD"/>
    <w:rsid w:val="00B13CF8"/>
    <w:rsid w:val="00B13F7B"/>
    <w:rsid w:val="00B14342"/>
    <w:rsid w:val="00B14F9D"/>
    <w:rsid w:val="00B1513F"/>
    <w:rsid w:val="00B15201"/>
    <w:rsid w:val="00B157F6"/>
    <w:rsid w:val="00B1586D"/>
    <w:rsid w:val="00B158B2"/>
    <w:rsid w:val="00B159A0"/>
    <w:rsid w:val="00B15A77"/>
    <w:rsid w:val="00B15B52"/>
    <w:rsid w:val="00B15EF8"/>
    <w:rsid w:val="00B1654F"/>
    <w:rsid w:val="00B16C5A"/>
    <w:rsid w:val="00B17180"/>
    <w:rsid w:val="00B175E8"/>
    <w:rsid w:val="00B1797A"/>
    <w:rsid w:val="00B17E2C"/>
    <w:rsid w:val="00B2019B"/>
    <w:rsid w:val="00B201E7"/>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895"/>
    <w:rsid w:val="00B75CE4"/>
    <w:rsid w:val="00B75E12"/>
    <w:rsid w:val="00B760F4"/>
    <w:rsid w:val="00B764A7"/>
    <w:rsid w:val="00B765C6"/>
    <w:rsid w:val="00B76AF7"/>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C01"/>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613"/>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3FB"/>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7DA"/>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CA6"/>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E82"/>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52"/>
    <w:rsid w:val="00D223EA"/>
    <w:rsid w:val="00D22B2A"/>
    <w:rsid w:val="00D2369F"/>
    <w:rsid w:val="00D23FA7"/>
    <w:rsid w:val="00D24128"/>
    <w:rsid w:val="00D2429A"/>
    <w:rsid w:val="00D2445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33F"/>
    <w:rsid w:val="00D32E50"/>
    <w:rsid w:val="00D32EDB"/>
    <w:rsid w:val="00D33189"/>
    <w:rsid w:val="00D3362D"/>
    <w:rsid w:val="00D33755"/>
    <w:rsid w:val="00D33F1D"/>
    <w:rsid w:val="00D33F7C"/>
    <w:rsid w:val="00D349CF"/>
    <w:rsid w:val="00D34B5B"/>
    <w:rsid w:val="00D34B64"/>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29D"/>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8BE"/>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8B8"/>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C36"/>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FFC"/>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1A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C57"/>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0F05"/>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3BB"/>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535"/>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5E"/>
    <w:rsid w:val="00EE69A6"/>
    <w:rsid w:val="00EE6C85"/>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0EF7"/>
    <w:rsid w:val="00F01450"/>
    <w:rsid w:val="00F01535"/>
    <w:rsid w:val="00F0160B"/>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21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7E7"/>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94F"/>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C99"/>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A89"/>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0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7D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33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7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0021-20F3-40BF-A770-FC513745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5579</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2022-01-10T17:17:00Z</dcterms:created>
  <dcterms:modified xsi:type="dcterms:W3CDTF">2022-01-10T17:17:00Z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